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 with 2+ years of experience in data reporting, Power BI dashboarding, and SQL-driven analysis. Expert in managing end-to-end reporting processes, validating data pipelines, and delivering actionable insights to support cross-functional decision-making. Strong foundation in renewable energy sector reporting standards and managing large-scale production datasets through simulated enterprise environments. Successfully engineered automated workflows that improved reporting accuracy by 16% and maintained 98.84% data integrity across complex pipelines.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Advanced Excel, SQL, Tableau, Pandas, NumPy, DAX, Power Query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CNN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Snowflake, Oracle Cloud VM</w:t>
      </w:r>
    </w:p>
    <w:p>
      <w:pPr>
        <w:spacing w:before="0" w:after="20"/>
      </w:pPr>
      <w:r>
        <w:rPr>
          <w:b/>
        </w:rPr>
        <w:t xml:space="preserve">Tools &amp; Methods: </w:t>
      </w:r>
      <w:r>
        <w:t>Reporting Processes, KPIs, Performance Metrics, Data Pipeline, Actionable Insights, Cross-functional Collaboration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Renewable Energy Sector Reporting Standards  ·  Large-scale Production Dataset Management  ·  Reporting Processes  ·  KPI &amp; Performance Metrics Tracking  ·  Data Pipeline Validation  ·  Cross-functional Collaboration  ·  Process Automation  ·  Analytical Thinking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data-driven detection systems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reporting/model performance by +16% through architecture optimization.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production pipeline processing 50+ job postings per run with 85%+ quality-gate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121 automated unit tests to ensure 100% data integrity in reporting workflows.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data pipeline managing large-scale production datasets of 50+ job postings per run to drive automated reporting.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validates data outputs against an 85%+ match threshold, ensuring high-quality, actionable insights for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end-to-end reporting processes by automating content-based deduplication and implementing 121 unit tests using pytest to ensure 100% data integrity.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responsive dashboard on Vercel to visualize performance metrics and KPIs, maintaining 24/7 availability for hybrid office access.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forensic insights by creating a comprehensive data dashboard in Power BI and Tableau to support strategic business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data classification and analysis using Advanced Excel (pivot tables, Power Query) to surface key trends and draw actionable business conclusions.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reports, applying renewable energy sector reporting standards to financial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pandas for data manipulation and rule-based logic to build a chatbot that streamlines financial reporting and analysis for cross-functional teams.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how the software development team at Datacom approaches their work.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application, identified root causes of bugs, implemented fixes, and planned future improvements.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data analysis on 2,700+ high-resolution images, achieving 98.84% accuracy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performance metrics and KPIs to stakeholders using Matplotlib and Seaborn to facilitate data-driven project adjustments.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through architecture choice and augmentation, applying GridSearchCV for robust model validation.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utilizing DAX and advanced data modeling to surface KPIs and region-based trends for academic reporting.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and model selection best practices to ensure accurate reporting.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