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Data Analyst with 3+ years of quantitative data analysis and machine learning experience, specializing in translating complex datasets into actionable insights. Expert in SQL, Python, Tableau, and Power BI for statistical modelling, with a proven track record of building interactive dashboards to drive strategic decision-making. Skilled in executing data-driven experimentation, automating reporting processes, and analyzing multi-source data to optimize performance. Achieved 98.84% accuracy vs baseline by building an end-to-end ML pipeline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 (Advanced), Pandas, NumPy, DAX, Power Query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A/B testing, Statistical modelling, Data Analysis, Exploratory Data Analysis (EDA), GridSearchCV,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SQL  ·  Python  ·  Tableau  ·  Power BI  ·  Advanced Excel  ·  Statistical modelling  ·  Data Analysis  ·  Experimentation  ·  Stakeholder engagement  ·  Reporting automation  ·  Data visualization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 providing user-friendly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forensic technology, and stakeholder engagement to drive business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visualize key performance indicators and streamline reporting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Advanced Excel to classify complex datasets, perform exploratory data analysis, and draw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Acquired a foundation in Digital Marketing, Paid Channels, and ROAS optimization methodologies through simulated retail client scenarios.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 to automate information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advanced data manipulation, statistical modelling, and processing of unstructured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analyzed complex financial data from 10-K and 10-Q reports, employing rule-based logic to deliver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code optimization, and collaborative problem-solving.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performance bottlenecks, planning future improvements to enhance user experience.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targeted fixes to improve system reliability and efficiency.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 statistical modelling, visualising performance with Matplotlib/Seaborn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Generative AI tools to assist exploratory data analysis, refine complex SQL queries, and automate documentation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optimize predictive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foundation in Google BigQuery, Looker, Google Analytics, and Google Data Studio through academic coursework and hands-on database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