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Dear Airwallex team,</w:t>
      </w:r>
    </w:p>
    <w:p>
      <w:pPr>
        <w:spacing w:before="0" w:after="160" w:line="276" w:lineRule="auto"/>
      </w:pPr>
      <w:r>
        <w:rPr>
          <w:sz w:val="21"/>
        </w:rPr>
        <w:t>Airwallex’s mission to revolutionize global financial infrastructure through a unified, modern technology stack is exactly the kind of environment where I want to build my career. As a developer and technical support enthusiast, I am drawn to the complexity of your payment APIs and the scale at which you empower businesses like SHEIN and Qantas. I am ready to apply my technical expertise to ensure your merchants receive the high-quality, reliable support that defines your platform.</w:t>
      </w:r>
    </w:p>
    <w:p>
      <w:pPr>
        <w:spacing w:before="0" w:after="160" w:line="276" w:lineRule="auto"/>
      </w:pPr>
      <w:r>
        <w:rPr>
          <w:sz w:val="21"/>
        </w:rPr>
        <w:t>In my recent work on a 24/7 production system, I managed the full lifecycle of incident response, from identifying irregularities to deploying fixes. By authoring 121 automated tests using pytest, I reduced manual debugging time and ensured that my system remained stable under high-load conditions. This proactive approach to quality assurance and my experience with REST API integrations and SQL-based data classification are directly transferable to the technical challenges your team faces daily.</w:t>
      </w:r>
    </w:p>
    <w:p>
      <w:pPr>
        <w:spacing w:before="0" w:after="160" w:line="276" w:lineRule="auto"/>
      </w:pPr>
      <w:r>
        <w:rPr>
          <w:sz w:val="21"/>
        </w:rPr>
        <w:t>I am particularly impressed by Airwallex’s commitment to moving fast with rigor. Whether it is conducting test scenarios for payment APIs or coordinating with internal engineering teams to resolve post-integration issues, I pride myself on my ability to translate technical complexities into clear, actionable solutions for both developers and non-technical stakeholders. I am comfortable working in fast-paced environments and am fully prepared to handle the on-call responsibilities necessary to maintain your global service standards.</w:t>
      </w:r>
    </w:p>
    <w:p>
      <w:pPr>
        <w:spacing w:before="0" w:after="160" w:line="276" w:lineRule="auto"/>
      </w:pPr>
      <w:r>
        <w:rPr>
          <w:sz w:val="21"/>
        </w:rPr>
        <w:t>I would appreciate the chance to speak with you about how my technical background and customer-first mindset can contribute to the continued success of the Airwallex platform. Thank you for considering my application.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