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FIRST LINE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Support Analyst with a strong foundation in hardware/software troubleshooting, network connectivity, and SLA-driven incident management. Committed to providing high-quality technical support and clear communication to ensure seamless end-user experiences in fast-paced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Hardware &amp; Networking: </w:t>
      </w:r>
      <w:r>
        <w:t>PC Hardware Troubleshooting, Network Connectivity, VPN Configuration, Projector &amp; Peripheral Support, Workstation Upgrades</w:t>
      </w:r>
    </w:p>
    <w:p>
      <w:pPr>
        <w:spacing w:before="0" w:after="20"/>
      </w:pPr>
      <w:r>
        <w:rPr>
          <w:b/>
        </w:rPr>
        <w:t xml:space="preserve">IT Support &amp; ITSM: </w:t>
      </w:r>
      <w:r>
        <w:t>Incident Management, SLA Compliance, Active Directory/Entra ID, Technical Documentation, Root Cause Analysis</w:t>
      </w:r>
    </w:p>
    <w:p>
      <w:pPr>
        <w:spacing w:before="0" w:after="20"/>
      </w:pPr>
      <w:r>
        <w:rPr>
          <w:b/>
        </w:rPr>
        <w:t xml:space="preserve">Systems &amp; Collaboration: </w:t>
      </w:r>
      <w:r>
        <w:t>Windows 10/11, Microsoft 365, MS Teams, SharePoint, Remote Support Tools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