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dedicated to delivering high-quality user support, rapid ticket resolution, and strict adherence to SLA standards. Proven ability to manage high-volume user interactions while maintaining clear communication and technical documentation to ensure seamless business operations.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Jira, Microsoft 365, Microsoft Entra ID, ITIL, Incident Management, Hardware/Software Troubleshooting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Networking, Oracle Cloud, AWS S3, Server Administration</w:t>
      </w:r>
    </w:p>
    <w:p>
      <w:pPr>
        <w:spacing w:before="0" w:after="20"/>
      </w:pPr>
      <w:r>
        <w:rPr>
          <w:b/>
        </w:rPr>
        <w:t xml:space="preserve">Data &amp; Tools: </w:t>
      </w:r>
      <w:r>
        <w:t>Power BI, Advanced Excel, SQL,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