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Service Desk Analyst with expertise in ITIL Service Management, incident management, Windows 10/11, and Microsoft 365 troubleshooting. Proven track record of maintaining 24/7 production system uptime and resolving complex technical queries with 98.84% accuracy in high-stakes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Desk &amp; ITIL Operations: </w:t>
      </w:r>
      <w:r>
        <w:t>Incident Management, ITIL Service Management, Ticket Triage, SLA Compliance, Access Requests, Root-Cause Analysis, Telephony-based Support (Foundation), Shift-work Flexibility, SC Clearance Eligibility</w:t>
      </w:r>
    </w:p>
    <w:p>
      <w:pPr>
        <w:spacing w:before="0" w:after="20"/>
      </w:pPr>
      <w:r>
        <w:rPr>
          <w:b/>
        </w:rPr>
        <w:t xml:space="preserve">Technical Support &amp; Infrastructure: </w:t>
      </w:r>
      <w:r>
        <w:t>Windows 10/11, Microsoft 365, Active Directory/Entra ID, Networking (DNS/DHCP/VPN), Hardware Troubleshooting, Remote Connectivity</w:t>
      </w:r>
    </w:p>
    <w:p>
      <w:pPr>
        <w:spacing w:before="0" w:after="20"/>
      </w:pPr>
      <w:r>
        <w:rPr>
          <w:b/>
        </w:rPr>
        <w:t xml:space="preserve">Tools &amp; Systems: </w:t>
      </w:r>
      <w:r>
        <w:t>Power BI, Advanced Excel, Python, SQL, Git, Oracle Cloud, AWS S3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production system uptime on Oracle Cloud VM, performing incident response and system administration to ensure continuous service delivery for 24/7 operations.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end-to-end incident management, including logging, triaging, and resolving system errors to maintain 100% service availability.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tests using pytest to proactively identify and resolve issues, mirroring ITIL-aligned problem management to prevent recurring incidents.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rate-limiting and multi-model failover logic to resolve complex system errors, demonstrating the technical curiosity required for Service Desk escalation paths.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technical workflows and system configurations in READMEs to ensure reproducibility, supporting team-based knowledge sharing.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to translate complex technical findings into clear, actionable insights for non-technical stakeholders, mirroring professional customer service communication.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rigorous validation workflows to ensure system reliability and performance in high-stakes environments, demonstrating ownership of complex technical queries.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