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1st Line 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IT Support professional with a strong focus on delivering excellent customer service and maintaining professional communication within high-pressure service desk environments. Proven ability to manage incident lifecycles, resolve technical issues for diverse stakeholders, and ensure adherence to ITIL-aligned service standards.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Service Management &amp; Support: </w:t>
      </w:r>
      <w:r>
        <w:t>Incident Management, SLA, ITIL, IT Service Desk, Telephone Support, Ticket Logging, Active Directory, Entra ID</w:t>
      </w:r>
    </w:p>
    <w:p>
      <w:pPr>
        <w:spacing w:before="0" w:after="20"/>
      </w:pPr>
      <w:r>
        <w:rPr>
          <w:b/>
        </w:rPr>
        <w:t xml:space="preserve">Technical Infrastructure: </w:t>
      </w:r>
      <w:r>
        <w:t>Windows 10/11, Networking, VPN, Remote Connectivity, Hardware/Software Troubleshooting, Oracle Cloud, AWS S3</w:t>
      </w:r>
    </w:p>
    <w:p>
      <w:pPr>
        <w:spacing w:before="0" w:after="20"/>
      </w:pPr>
      <w:r>
        <w:rPr>
          <w:b/>
        </w:rPr>
        <w:t xml:space="preserve">Collaboration &amp; Tools: </w:t>
      </w:r>
      <w:r>
        <w:t>Microsoft 365, Outlook, Teams, SharePoint, Power BI, Advanced Excel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