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03 July 2026</w:t>
      </w:r>
    </w:p>
    <w:p>
      <w:pPr>
        <w:spacing w:before="0" w:after="160" w:line="276" w:lineRule="auto"/>
      </w:pPr>
      <w:r>
        <w:rPr>
          <w:sz w:val="21"/>
        </w:rPr>
        <w:t>Dear Pacific Life Re team,</w:t>
      </w:r>
    </w:p>
    <w:p>
      <w:pPr>
        <w:spacing w:before="0" w:after="160" w:line="276" w:lineRule="auto"/>
      </w:pPr>
      <w:r>
        <w:rPr>
          <w:sz w:val="21"/>
        </w:rPr>
        <w:t>Your focus on balancing rapid AI experimentation with the rigorous security and governance requirements of the reinsurance industry is what drew me to this AI Engineer role. I have spent the last two years building production-grade AI solutions that prioritize both innovation and operational readiness, specifically through agentic LLM pipelines and cloud-hosted analytics that must perform reliably under pressure.</w:t>
      </w:r>
    </w:p>
    <w:p>
      <w:pPr>
        <w:spacing w:before="0" w:after="160" w:line="276" w:lineRule="auto"/>
      </w:pPr>
      <w:r>
        <w:rPr>
          <w:sz w:val="21"/>
        </w:rPr>
        <w:t>In my recent work, I designed and deployed an end-to-end Python pipeline that utilizes Google Gemini LLMs to automate complex workflows. By implementing 121 automated unit tests and multi-model failover, I ensured the system maintained 24/7 uptime—a mindset I am eager to apply to Pacific Life Re’s enterprise platforms. Furthermore, my work analyzing 188 months of NHS performance data required me to translate high-stakes business problems into secure, scalable technical solutions. This project required not only advanced SQL and Random Forest modeling but also a deep commitment to data integrity and clear communication of findings to stakeholders.</w:t>
      </w:r>
    </w:p>
    <w:p>
      <w:pPr>
        <w:spacing w:before="0" w:after="160" w:line="276" w:lineRule="auto"/>
      </w:pPr>
      <w:r>
        <w:rPr>
          <w:sz w:val="21"/>
        </w:rPr>
        <w:t>I am particularly interested in how your team bridges the gap between experimentation and BAU platforms. My experience with AWS and Oracle Cloud, combined with a disciplined approach to CI/CD and automated testing, has prepared me to contribute immediately to your engineering standards. I am comfortable working in environments where data governance and PII handling are paramount, and I enjoy the challenge of identifying architectural impacts early in the development lifecycle.</w:t>
      </w:r>
    </w:p>
    <w:p>
      <w:pPr>
        <w:spacing w:before="0" w:after="160" w:line="276" w:lineRule="auto"/>
      </w:pPr>
      <w:r>
        <w:rPr>
          <w:sz w:val="21"/>
        </w:rPr>
        <w:t>I would appreciate the chance to learn more about the specific AI use cases your team is currently piloting and how my background in full-stack AI development might support your goals. Thank you for your time and consideration.</w:t>
      </w:r>
    </w:p>
    <w:p>
      <w:pPr>
        <w:spacing w:before="0" w:after="160" w:line="276" w:lineRule="auto"/>
      </w:pPr>
      <w:r>
        <w:rPr>
          <w:sz w:val="21"/>
        </w:rPr>
        <w:t>Best regards,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