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03 August 2026</w:t>
      </w:r>
    </w:p>
    <w:p>
      <w:pPr>
        <w:spacing w:before="0" w:after="160" w:line="276" w:lineRule="auto"/>
      </w:pPr>
      <w:r>
        <w:rPr>
          <w:sz w:val="21"/>
        </w:rPr>
        <w:t>I am writing to apply for the Data Scientist position at Tesco Technology. Having followed Tesco’s innovative use of GenAI and LLMs to enhance customer experience and supply chain efficiency, I am eager to bring my technical background to your team. My academic and project work has been defined by a commitment to building scalable, production-ready solutions that solve real-world problems.</w:t>
      </w:r>
    </w:p>
    <w:p>
      <w:pPr>
        <w:spacing w:before="0" w:after="160" w:line="276" w:lineRule="auto"/>
      </w:pPr>
      <w:r>
        <w:rPr>
          <w:sz w:val="21"/>
        </w:rPr>
        <w:t>During my recent work on an agentic LLM pipeline, I focused on building robust MLOps workflows, including multi-model failover and automated quality-gate loops. This project required managing large-scale data ingestion and ensuring system reliability through 121 automated unit tests. Similarly, my analysis of NHS performance data involved processing 188 months of records using advanced SQL and predictive modeling, which allowed me to quantify complex operational bottlenecks and provide actionable insights. These experiences have prepared me to contribute effectively to Tesco’s diverse business domains, from online fulfillment to Clubcard personalization.</w:t>
      </w:r>
    </w:p>
    <w:p>
      <w:pPr>
        <w:spacing w:before="0" w:after="160" w:line="276" w:lineRule="auto"/>
      </w:pPr>
      <w:r>
        <w:rPr>
          <w:sz w:val="21"/>
        </w:rPr>
        <w:t>I am particularly drawn to Tesco’s culture of continuous learning and the 10% dedicated time for personal development. I thrive in collaborative environments where technical rigor meets business impact, and I am confident that my experience with Python, TensorFlow, and cloud-native architectures will allow me to hit the ground running. I am comfortable working with large-scale data and am always looking for ways to improve model performance and deployment efficiency.</w:t>
      </w:r>
    </w:p>
    <w:p>
      <w:pPr>
        <w:spacing w:before="0" w:after="160" w:line="276" w:lineRule="auto"/>
      </w:pPr>
      <w:r>
        <w:rPr>
          <w:sz w:val="21"/>
        </w:rPr>
        <w:t>Thank you for considering my application. I am excited about the possibility of joining a team that values innovation and inclusivity, and I look forward to the potential of contributing to Tesco’s vision of serving customers and communities a little better every day.</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