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Hiring Manager,</w:t>
      </w:r>
    </w:p>
    <w:p>
      <w:pPr>
        <w:spacing w:before="0" w:after="160" w:line="276" w:lineRule="auto"/>
      </w:pPr>
      <w:r>
        <w:rPr>
          <w:sz w:val="21"/>
        </w:rPr>
        <w:t>I am writing to apply for the Reporting and Insights Analyst position at The R&amp;A. My academic and project work has been defined by a commitment to turning raw data into clear, measurable business value. Having recently completed an MSc in Computer Science with Distinction, I have focused my efforts on building robust data pipelines and interactive reporting solutions that enable better decision-making.</w:t>
      </w:r>
    </w:p>
    <w:p>
      <w:pPr>
        <w:spacing w:before="0" w:after="160" w:line="276" w:lineRule="auto"/>
      </w:pPr>
      <w:r>
        <w:rPr>
          <w:sz w:val="21"/>
        </w:rPr>
        <w:t>In my recent NHS A&amp;E performance analysis, I took 188 months of complex, longitudinal data and transformed it into a trusted KPI framework. By using advanced SQL and Power BI, I was able to identify that the 95% target was met in only 29% of months, providing stakeholders with a clear, evidence-based view of performance drivers. This project required not only technical proficiency in data modelling but also the ability to communicate complex findings to non-technical audiences, a skill I am eager to apply at The R&amp;A.</w:t>
      </w:r>
    </w:p>
    <w:p>
      <w:pPr>
        <w:spacing w:before="0" w:after="160" w:line="276" w:lineRule="auto"/>
      </w:pPr>
      <w:r>
        <w:rPr>
          <w:sz w:val="21"/>
        </w:rPr>
        <w:t>My technical toolkit includes extensive experience with SQL, Python, and Power BI, alongside a strong foundation in cloud platforms like Snowflake and Azure. I am well-versed in the principles of data governance and the importance of maintaining accurate, secure reporting environments. Whether it is implementing automated unit tests to ensure pipeline reliability or designing dashboards that surface actionable trends, I focus on delivering outputs that are both scalable and user-friendly.</w:t>
      </w:r>
    </w:p>
    <w:p>
      <w:pPr>
        <w:spacing w:before="0" w:after="160" w:line="276" w:lineRule="auto"/>
      </w:pPr>
      <w:r>
        <w:rPr>
          <w:sz w:val="21"/>
        </w:rPr>
        <w:t>I am particularly drawn to this role because of The R&amp;A’s focus on evidence-based culture and operational excellence. I am confident that my ability to manage multiple priorities in an iterative, Agile-style environment will allow me to contribute immediately to your team’s reporting initiatives. Thank you for considering my application. I look forward to the possibility of discussing how my background in data analysis and stakeholder management can support the Technology department’s objectives.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