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Dear Crossing Hurdles team,</w:t>
      </w:r>
    </w:p>
    <w:p>
      <w:pPr>
        <w:spacing w:before="0" w:after="160" w:line="276" w:lineRule="auto"/>
      </w:pPr>
      <w:r>
        <w:rPr>
          <w:sz w:val="21"/>
        </w:rPr>
        <w:t>I am writing to apply for the Business Intelligence Analyst role within the Mercor Talent Network. Having recently completed my MSc in Computer Science with a focus on applied data analytics, I have spent the last year building rigorous, SQL-heavy projects that mirror the real-world challenges of performance monitoring and data-driven decision-making.</w:t>
      </w:r>
    </w:p>
    <w:p>
      <w:pPr>
        <w:spacing w:before="0" w:after="160" w:line="276" w:lineRule="auto"/>
      </w:pPr>
      <w:r>
        <w:rPr>
          <w:sz w:val="21"/>
        </w:rPr>
        <w:t>In my recent analysis of 188 months of NHS A&amp;E performance data, I utilized advanced SQL window functions and CTEs to classify performance statuses and identify the drivers behind long-term target breaches. By translating these findings into interactive Power BI dashboards, I provided a clear visual narrative for complex datasets. This project required not only technical proficiency in data modeling but also the ability to extract actionable insights from large-scale, time-series information—a core requirement for the BI initiatives at Crossing Hurdles.</w:t>
      </w:r>
    </w:p>
    <w:p>
      <w:pPr>
        <w:spacing w:before="0" w:after="160" w:line="276" w:lineRule="auto"/>
      </w:pPr>
      <w:r>
        <w:rPr>
          <w:sz w:val="21"/>
        </w:rPr>
        <w:t>Beyond my analytical work, I have developed robust, automated pipelines using Python and cloud infrastructure. My experience in building agentic systems with 121 automated unit tests demonstrates my commitment to data integrity and production-grade reliability. Whether it is optimizing data warehousing workflows or creating high-impact visualizations in Tableau or Power BI, I am prepared to deliver immediate value to your clients' projects.</w:t>
      </w:r>
    </w:p>
    <w:p>
      <w:pPr>
        <w:spacing w:before="0" w:after="160" w:line="276" w:lineRule="auto"/>
      </w:pPr>
      <w:r>
        <w:rPr>
          <w:sz w:val="21"/>
        </w:rPr>
        <w:t>I am eager to participate in the AI interview process to further demonstrate how my background in SQL, data modeling, and predictive analytics aligns with your network's needs.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