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Aspiring Data Scientist with an MSc in Computer Science, specializing in Python, SQL, and machine learning for large-scale behavioural datasets. Passionate about applying statistical modelling to media analytics to understand audience engagement and support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Analytics: </w:t>
      </w:r>
      <w:r>
        <w:t>Python, SQL, Statistical analysis, Predictive modelling, Audience behaviour analysis, Forecasting models, Scikit-learn, Pandas, NumPy</w:t>
      </w:r>
    </w:p>
    <w:p>
      <w:pPr>
        <w:spacing w:before="0" w:after="20"/>
      </w:pPr>
      <w:r>
        <w:rPr>
          <w:b/>
        </w:rPr>
        <w:t xml:space="preserve">Machine Learning &amp; GenAI: </w:t>
      </w:r>
      <w:r>
        <w:t>TensorFlow, Keras, CNNs, Agentic pipelines, LLM API integration, Cross-validation, GridSearchCV</w:t>
      </w:r>
    </w:p>
    <w:p>
      <w:pPr>
        <w:spacing w:before="0" w:after="20"/>
      </w:pPr>
      <w:r>
        <w:rPr>
          <w:b/>
        </w:rPr>
        <w:t xml:space="preserve">Engineering &amp; BI: </w:t>
      </w:r>
      <w:r>
        <w:t>Power BI, Tableau, pytest, Oracle Cloud, AWS,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performance data to model user behaviour and service demand, translating complex trends into actionable insights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95% target was met in only 55 of 188 months (29%).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risk, identifying rolling 3-month compliance as a primary feature to support resource allocation.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audience KPIs and regional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reproducible ML experiments with Scikit-learn, implementing feature engineering and model selection best practices to optimize predictive accuracy for user behaviour.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