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Business 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Data-driven professional with a strong foundation in SQL, Power BI, and predictive modelling focused on improving operational efficiency and business decision-making. Proven ability to translate complex datasets into actionable stakeholder-facing reports and automated solutions that streamline organizational processes.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SQL, Tableau, Data Modelling, DAX, Power Query</w:t>
      </w:r>
    </w:p>
    <w:p>
      <w:pPr>
        <w:spacing w:before="0" w:after="20"/>
      </w:pPr>
      <w:r>
        <w:rPr>
          <w:b/>
        </w:rPr>
        <w:t xml:space="preserve">Automation &amp; Engineering: </w:t>
      </w:r>
      <w:r>
        <w:t>Python, Snowflake, API Integration, Process Automation, Cloud Infrastructure</w:t>
      </w:r>
    </w:p>
    <w:p>
      <w:pPr>
        <w:spacing w:before="0" w:after="20"/>
      </w:pPr>
      <w:r>
        <w:rPr>
          <w:b/>
        </w:rPr>
        <w:t xml:space="preserve">Analysis &amp; Reporting: </w:t>
      </w:r>
      <w:r>
        <w:t>Business Analysis, Predictive Modelling, Data Governance, KPI Tracking,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providing clear data-backed insights for operational review.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regional KPIs and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experiments using Scikit-learn and Pandas.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