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Reporting and Insights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Reporting and Insights Analyst with expertise in Power BI, SQL, Data Modelling, and cloud-based data platforms. Delivered a 95% target-breach analysis for the NHS, transforming 188 months of complex data into actionable KPIs and interactive dashboards for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Competencies: </w:t>
      </w:r>
      <w:r>
        <w:t>Power BI (DAX, Power Query, Data Modelling), SQL (Window Functions, CTEs, Data Transformation), Cloud Platforms (Snowflake, Azure, Oracle Cloud), Data Analysis (Pandas, NumPy, Exploratory Analysis), Reporting &amp; Governance (KPI Definition, RLS, Documentation)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Partnered with stakeholders to define and standardize 4-hour target KPIs, reducing manual reporting time by 15 hours per week.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Transformed 188 months of raw NHS data into a single, trusted view of performance, improving data accuracy for 5+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interactive Power BI dashboard surfacing performance trends, enabling non-technical leadership to make evidence-based decisions.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analysis experiments, ensuring consistent reporting standards across academic projects.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