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Analyst (Excel) | $55/hr Remote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Analyst with a proven track record of transforming complex datasets into actionable business insights using Microsoft Excel. Delivered high-impact performance analytics for the NHS, achieving clear reporting and trend identification through rigorous data validation and visualization.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Analysis &amp; Reporting: </w:t>
      </w:r>
      <w:r>
        <w:t>Microsoft Excel, Data Validation, Data Cleaning, KPI Reporting, Trend Analysis, Data Visualization,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Modeled 188 months of real NHS England A&amp;E performance data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classification of monthly performance data using Excel logic to reveal that the NHS met its 95% target in only 55 of 188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critical trends and anomalies, including a 51-month consecutive streak of Crisis-status performance, using interactive dashboards.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across 2,700+ images to identify trends in model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methodologies and results for academic stakeholders to ensure clear communication of findings.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Modeled interactive Power BI dashboards and Excel reports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cleaning techniques to ensure accuracy and consistency across multiple academic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