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Reporting Analyst | Remote</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Business Intelligence Analyst specializing in advanced SQL querying, data modeling, and interactive dashboard development. Delivered actionable insights for complex datasets by identifying critical drivers for NHS performance breaches and optimizing data-driven decision-making.</w:t>
      </w:r>
    </w:p>
    <w:p>
      <w:pPr>
        <w:keepNext/>
        <w:spacing w:before="200" w:after="40"/>
        <w:pBdr>
          <w:bottom w:val="single" w:sz="6" w:space="1" w:color="808080"/>
        </w:pBdr>
      </w:pPr>
      <w:r>
        <w:rPr>
          <w:b/>
          <w:sz w:val="22"/>
        </w:rPr>
        <w:t>CORE SKILLS</w:t>
      </w:r>
    </w:p>
    <w:p>
      <w:pPr>
        <w:spacing w:before="0" w:after="20"/>
      </w:pPr>
      <w:r>
        <w:rPr>
          <w:b/>
        </w:rPr>
        <w:t xml:space="preserve">Data &amp; BI: </w:t>
      </w:r>
      <w:r>
        <w:t>SQL, Power BI, Tableau, Data Modeling, Data Warehousing, Advanced Excel</w:t>
      </w:r>
    </w:p>
    <w:p>
      <w:pPr>
        <w:spacing w:before="0" w:after="20"/>
      </w:pPr>
      <w:r>
        <w:rPr>
          <w:b/>
        </w:rPr>
        <w:t xml:space="preserve">Languages &amp; Analysis: </w:t>
      </w:r>
      <w:r>
        <w:t>Python, Pandas, NumPy, Scikit-learn, Data Analysis, Statistical Modeling</w:t>
      </w:r>
    </w:p>
    <w:p>
      <w:pPr>
        <w:spacing w:before="0" w:after="20"/>
      </w:pPr>
      <w:r>
        <w:rPr>
          <w:b/>
        </w:rPr>
        <w:t xml:space="preserve">Data Infrastructure: </w:t>
      </w:r>
      <w:r>
        <w:t>Snowflake, AWS S3, Azure, Oracle Cloud, pytest, Web Scraping</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across LinkedIn and Indeed, then uses Google Gemini LLMs to score, rank, and auto-tailor an ATS-optimised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ATS match threshold before delivery.</w:t>
      </w:r>
    </w:p>
    <w:p>
      <w:pPr>
        <w:pStyle w:val="ListBullet"/>
        <w:spacing w:before="0" w:after="40"/>
        <w:ind w:left="360"/>
      </w:pPr>
      <w:r/>
      <w:r>
        <w:rPr>
          <w:sz w:val="21"/>
        </w:rPr>
        <w:t>Added production reliability: rate-limiting, exponential-backoff retries, multi-model failover, and content-based deduplication.</w:t>
      </w:r>
    </w:p>
    <w:p>
      <w:pPr>
        <w:pStyle w:val="ListBullet"/>
        <w:spacing w:before="0" w:after="40"/>
        <w:ind w:left="360"/>
      </w:pPr>
      <w:r/>
      <w:r>
        <w:rPr>
          <w:sz w:val="21"/>
        </w:rPr>
        <w:t>Generated ATS-clean .docx files programmatically (python-docx); 121 automated unit tests (pytest).</w:t>
      </w:r>
    </w:p>
    <w:p>
      <w:pPr>
        <w:pStyle w:val="ListBullet"/>
        <w:spacing w:before="0" w:after="40"/>
        <w:ind w:left="360"/>
      </w:pPr>
      <w:r/>
      <w:r>
        <w:rPr>
          <w:sz w:val="21"/>
        </w:rPr>
        <w:t>Deployed 24/7 as a Telegram bot on an Oracle Cloud VM, with a responsive Next.js + Tailwind CSS dashboard on Vercel.</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Utilized advanced SQL window functions, CTEs, and CASE logic to analyze 188 months of NHS performance data, identifying that the 95% target was met in only 29% of the period.</w:t>
      </w:r>
    </w:p>
    <w:p>
      <w:pPr>
        <w:pStyle w:val="ListBullet"/>
        <w:spacing w:before="0" w:after="40"/>
        <w:ind w:left="360"/>
      </w:pPr>
      <w:r/>
      <w:r>
        <w:rPr>
          <w:sz w:val="21"/>
        </w:rPr>
        <w:t>Developed an interactive Power BI dashboard to visualize 12-hour waiter spikes and seasonality heatmaps, enabling stakeholders to identify critical drivers of performance breaches.</w:t>
      </w:r>
    </w:p>
    <w:p>
      <w:pPr>
        <w:pStyle w:val="ListBullet"/>
        <w:spacing w:before="0" w:after="40"/>
        <w:ind w:left="360"/>
      </w:pPr>
      <w:r/>
      <w:r>
        <w:rPr>
          <w:sz w:val="21"/>
        </w:rPr>
        <w:t>Applied Scikit-learn to build a Random Forest classifier that achieved 0.90–0.95 ROC-AUC, providing predictive risk modeling for monthly breach forecasting.</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Applied DenseNet CNNs to 2,700+ high-resolution images to deliver a 16% improvement in detection accuracy over baseline architectures.</w:t>
      </w:r>
    </w:p>
    <w:p>
      <w:pPr>
        <w:pStyle w:val="ListBullet"/>
        <w:spacing w:before="0" w:after="40"/>
        <w:ind w:left="360"/>
      </w:pPr>
      <w:r/>
      <w:r>
        <w:rPr>
          <w:sz w:val="21"/>
        </w:rPr>
        <w:t>Executed data augmentation and Multi-Scale Retinex preprocessing to address brightness variation and class imbalance, ensuring robust model performance.</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using DAX and data modeling to surface KPIs and regional trends for decision-making.</w:t>
      </w:r>
    </w:p>
    <w:p>
      <w:pPr>
        <w:pStyle w:val="ListBullet"/>
        <w:spacing w:before="0" w:after="40"/>
        <w:ind w:left="360"/>
      </w:pPr>
      <w:r/>
      <w:r>
        <w:rPr>
          <w:sz w:val="21"/>
        </w:rPr>
        <w:t>Executed reproducible ML experiments with Scikit-learn, applying feature engineering and model selection to support data-driven analysis.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