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AI Automation Engineer position at RSM UK. With a background in building production-grade agentic LLM pipelines and a focus on scalable, reliable software engineering, I am excited by the opportunity to contribute to your tax technology team’s mission of delivering AI-powered solutions to the middle market.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Python pipeline that automates complex workflows, incorporating agentic quality-gate loops and multi-model failover to ensure high-quality, reliable outputs. My approach is rooted in engineering discipline; I have authored 121 automated unit tests to maintain system integrity and have experience deploying 24/7 services on cloud infrastructure. I am comfortable working within the Azure ecosystem and am eager to apply my skills in prompt engineering, API integration, and AI governance to the specific challenges faced by your tax teams.</w:t>
      </w:r>
    </w:p>
    <w:p>
      <w:pPr>
        <w:spacing w:before="0" w:after="160" w:line="276" w:lineRule="auto"/>
      </w:pPr>
      <w:r>
        <w:rPr>
          <w:sz w:val="21"/>
        </w:rPr>
        <w:t>Beyond my technical work, I have a strong foundation in data analysis and financial reporting, gained through projects involving 10-K/10-Q report extraction and forensic data insights. I understand the importance of working within regulated environments and am committed to contributing to the engineering standards that make RSM a premium adviser. My experience with containerisation and CI/CD pipelines ensures that the solutions I build are not only innovative but also maintainable and scalable for enterprise use.</w:t>
      </w:r>
    </w:p>
    <w:p>
      <w:pPr>
        <w:spacing w:before="0" w:after="160" w:line="276" w:lineRule="auto"/>
      </w:pPr>
      <w:r>
        <w:rPr>
          <w:sz w:val="21"/>
        </w:rPr>
        <w:t>I am based in the UK with full work authorisation and am ready to make an immediate impact in your Birmingham office. Thank you for considering my application. I look forward to the possibility of discussing how my technical background and problem-solving approach align with the needs of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