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The shift toward production-grade AI systems is what drew me to this role. While many focus on research, my work centers on the engineering challenges of deploying LLMs into live, high-traffic environments. My background in building agentic workflows and RAG-based retrieval systems aligns directly with your need for scalable, intelligent automation.</w:t>
      </w:r>
    </w:p>
    <w:p>
      <w:pPr>
        <w:spacing w:before="0" w:after="160" w:line="276" w:lineRule="auto"/>
      </w:pPr>
      <w:r>
        <w:rPr>
          <w:sz w:val="21"/>
        </w:rPr>
        <w:t>During my recent project, I developed an end-to-end agentic pipeline that processes ~50 job postings per run. To ensure production reliability, I containerized the system using Docker and Kubernetes, implemented multi-model failover, and integrated 121 automated unit tests. This experience taught me how to balance rapid iteration with the stability required for customer-facing products. My work on a wildfire detection system further refined my ability to optimize ML pipelines, resulting in a 98.84% accuracy rate—a 16% improvement over baseline models.</w:t>
      </w:r>
    </w:p>
    <w:p>
      <w:pPr>
        <w:spacing w:before="0" w:after="160" w:line="276" w:lineRule="auto"/>
      </w:pPr>
      <w:r>
        <w:rPr>
          <w:sz w:val="21"/>
        </w:rPr>
        <w:t>I am particularly drawn to your team’s commitment to building AI that delivers real commercial impact. I have a strong foundation in Python backend engineering and cloud-native architecture, and I am comfortable contributing to architecture decisions that prioritize both performance and maintainability. My MSc in Computer Science provided the theoretical grounding, but my focus has always been on the practical application of these tools to solve real-world problems.</w:t>
      </w:r>
    </w:p>
    <w:p>
      <w:pPr>
        <w:spacing w:before="0" w:after="160" w:line="276" w:lineRule="auto"/>
      </w:pPr>
      <w:r>
        <w:rPr>
          <w:sz w:val="21"/>
        </w:rPr>
        <w:t>I would welcome the chance to discuss how my experience with agentic AI and cloud-native engineering can contribute to your team’s growth. Thank you for considering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