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&amp; Machine Learning (Work Placement)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&amp; Machine Learning (Work Placement) candidate with an MSc in Computer Science and a proven track record in building and auditing AI-driven systems. Expert in software testing, QA fundamentals, and data quality analysis, with hands-on experience deploying agentic LLM pipelines and CNN models. Successfully engineered 121 automated tests using pytest and validated model performance to achieve 98.84% accuracy. Committed to applying rigorous AI assurance, model risk evaluation, and data validation strategies to real-world business platforms.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Data quality, Power BI, Tableau, Advanced Excel,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AI, Machine learning, Model evaluation, Cross-validation, CNNs (DenseNet), TensorFlow, Keras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Software testing, QA, pytest, Business analysis, Risk thinking, ETL pipelines, Dashboard development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 assurance  ·  model risk evaluation  ·  data quality analysis  ·  software testing  ·  QA fundamentals  ·  business analysis  ·  risk thinking  ·  ETL pipelines  ·  dashboard development  ·  model validation  ·  automated testing  ·  data-driven systems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121 automated unit tests using pytest to ensure production-grade reliability for agentic LLM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validate model robustness and mitigate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scoring and ranking of job postings across LinkedIn and Indeed to maintain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Python pipeline to perform data quality analysis on ~50 job postings per run from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to validate AI outputs, ensuring every resume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mitigate model risk in production.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monitoring system on an Oracle Cloud VM to evaluate model behavior and ensure consistent performance.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ML model behavior on 2,700+ high-resolution images, achieving 98.84% accuracy and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validation strategies, including GridSearchCV and cross-validation, to assess model robustness against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Produced a professional case study visualising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region-based trends, supporting business decision-making through data-driven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focusing on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