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Graduate 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 until August 2027</w:t>
      </w:r>
    </w:p>
    <w:p>
      <w:pPr>
        <w:keepNext/>
        <w:spacing w:before="200" w:after="40"/>
        <w:pBdr>
          <w:bottom w:val="single" w:sz="6" w:space="1" w:color="808080"/>
        </w:pBdr>
      </w:pPr>
      <w:r>
        <w:rPr>
          <w:b/>
          <w:sz w:val="22"/>
        </w:rPr>
        <w:t>PROFESSIONAL SUMMARY</w:t>
      </w:r>
    </w:p>
    <w:p>
      <w:pPr>
        <w:spacing w:before="0" w:after="40"/>
      </w:pPr>
      <w:r>
        <w:t>Graduate Data Scientist with a strong foundation in building end-to-end data pipelines and deploying production-grade machine learning models. Expert in leveraging AI tools and agentic LLM pipelines to automate complex workflows and drive analytical insights. Proven ability to design scalable data systems, perform rigorous model evaluation, and deliver high-impact reporting solutions. Committed to first-principles problem-solving and technical excellence to support business performance and innovation.</w:t>
      </w:r>
    </w:p>
    <w:p>
      <w:pPr>
        <w:keepNext/>
        <w:spacing w:before="200" w:after="40"/>
        <w:pBdr>
          <w:bottom w:val="single" w:sz="6" w:space="1" w:color="808080"/>
        </w:pBdr>
      </w:pPr>
      <w:r>
        <w:rPr>
          <w:b/>
          <w:sz w:val="22"/>
        </w:rPr>
        <w:t>CORE SKILLS</w:t>
      </w:r>
    </w:p>
    <w:p>
      <w:pPr>
        <w:spacing w:before="0" w:after="20"/>
      </w:pPr>
      <w:r>
        <w:rPr>
          <w:b/>
        </w:rPr>
        <w:t xml:space="preserve">Data &amp; BI: </w:t>
      </w:r>
      <w:r>
        <w:t>Data pipelines, Reporting, Analytics, Power BI, Tableau, Pandas, NumPy, SQL</w:t>
      </w:r>
    </w:p>
    <w:p>
      <w:pPr>
        <w:spacing w:before="0" w:after="20"/>
      </w:pPr>
      <w:r>
        <w:rPr>
          <w:b/>
        </w:rPr>
        <w:t xml:space="preserve">Machine Learning: </w:t>
      </w:r>
      <w:r>
        <w:t>Machine learning, Modeling, DenseNet, TensorFlow, Keras, Scikit-learn, Cross-validation</w:t>
      </w:r>
    </w:p>
    <w:p>
      <w:pPr>
        <w:spacing w:before="0" w:after="20"/>
      </w:pPr>
      <w:r>
        <w:rPr>
          <w:b/>
        </w:rPr>
        <w:t xml:space="preserve">Languages: </w:t>
      </w:r>
      <w:r>
        <w:t>Python, JavaScript, TypeScript</w:t>
      </w:r>
    </w:p>
    <w:p>
      <w:pPr>
        <w:spacing w:before="0" w:after="20"/>
      </w:pPr>
      <w:r>
        <w:rPr>
          <w:b/>
        </w:rPr>
        <w:t xml:space="preserve">Cloud &amp; DB: </w:t>
      </w:r>
      <w:r>
        <w:t>Oracle Cloud, AWS S3, Azure, Snowflake, Vercel</w:t>
      </w:r>
    </w:p>
    <w:p>
      <w:pPr>
        <w:spacing w:before="0" w:after="20"/>
      </w:pPr>
      <w:r>
        <w:rPr>
          <w:b/>
        </w:rPr>
        <w:t xml:space="preserve">Tools &amp; Methods: </w:t>
      </w:r>
      <w:r>
        <w:t>Agentic pipelines, Prompt engineering, pytest, Web scraping, Data modelling</w:t>
      </w:r>
    </w:p>
    <w:p>
      <w:pPr>
        <w:keepNext/>
        <w:spacing w:before="200" w:after="40"/>
        <w:pBdr>
          <w:bottom w:val="single" w:sz="6" w:space="1" w:color="808080"/>
        </w:pBdr>
      </w:pPr>
      <w:r>
        <w:rPr>
          <w:b/>
          <w:sz w:val="22"/>
        </w:rPr>
        <w:t>CORE COMPETENCIES</w:t>
      </w:r>
    </w:p>
    <w:p>
      <w:pPr>
        <w:spacing w:before="0" w:after="40"/>
      </w:pPr>
      <w:r>
        <w:t>data pipelines  ·  predictive modelling  ·  model evaluation  ·  dashboard development  ·  automated unit tests  ·  feature engineering  ·  data augmentation  ·  cross-validation  ·  agentic quality-gate loops  ·  first-principles reasoning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detection, outperforming baseline architectures by +16%.</w:t>
      </w:r>
    </w:p>
    <w:p>
      <w:pPr>
        <w:pStyle w:val="ListBullet"/>
        <w:spacing w:before="0" w:after="40"/>
        <w:ind w:left="360"/>
      </w:pPr>
      <w:r/>
      <w:r>
        <w:rPr>
          <w:sz w:val="21"/>
        </w:rPr>
        <w:t>Built an agentic LLM pipeline that iterates to clear an 85% ATS match threshold for job applications.</w:t>
      </w:r>
    </w:p>
    <w:p>
      <w:pPr>
        <w:pStyle w:val="ListBullet"/>
        <w:spacing w:before="0" w:after="40"/>
        <w:ind w:left="360"/>
      </w:pPr>
      <w:r/>
      <w:r>
        <w:rPr>
          <w:sz w:val="21"/>
        </w:rPr>
        <w:t>Executed 121 automated unit tests using pytest to ensure production reliability for a 24/7 deployed system.</w:t>
      </w:r>
    </w:p>
    <w:p>
      <w:pPr>
        <w:pStyle w:val="ListBullet"/>
        <w:spacing w:before="0" w:after="40"/>
        <w:ind w:left="360"/>
      </w:pPr>
      <w:r/>
      <w:r>
        <w:rPr>
          <w:sz w:val="21"/>
        </w:rPr>
        <w:t>Processed 2,700+ high-resolution images for deep learning classification tasks.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Designed and improved data pipelines that scrape ~50 job postings per run across LinkedIn and Indeed, utilizing Google Gemini LLMs to score and rank opportunities.</w:t>
      </w:r>
    </w:p>
    <w:p>
      <w:pPr>
        <w:pStyle w:val="ListBullet"/>
        <w:spacing w:before="0" w:after="40"/>
        <w:ind w:left="360"/>
      </w:pPr>
      <w:r/>
      <w:r>
        <w:rPr>
          <w:sz w:val="21"/>
        </w:rPr>
        <w:t>Developed internal data products by engineering an agentic quality-gate loop that re-scores resumes until they clear an 85% ATS match threshold.</w:t>
      </w:r>
    </w:p>
    <w:p>
      <w:pPr>
        <w:pStyle w:val="ListBullet"/>
        <w:spacing w:before="0" w:after="40"/>
        <w:ind w:left="360"/>
      </w:pPr>
      <w:r/>
      <w:r>
        <w:rPr>
          <w:sz w:val="21"/>
        </w:rPr>
        <w:t>Ensured data correctness and scalability by implementing rate-limiting, exponential-backoff retries, and multi-model failover for 24/7 production reliability.</w:t>
      </w:r>
    </w:p>
    <w:p>
      <w:pPr>
        <w:pStyle w:val="ListBullet"/>
        <w:spacing w:before="0" w:after="40"/>
        <w:ind w:left="360"/>
      </w:pPr>
      <w:r/>
      <w:r>
        <w:rPr>
          <w:sz w:val="21"/>
        </w:rPr>
        <w:t>Authored 121 automated unit tests with pytest to validate system performance and maintain high standards of code quality.</w:t>
      </w:r>
    </w:p>
    <w:p>
      <w:pPr>
        <w:pStyle w:val="ListBullet"/>
        <w:spacing w:before="0" w:after="40"/>
        <w:ind w:left="360"/>
      </w:pPr>
      <w:r/>
      <w:r>
        <w:rPr>
          <w:sz w:val="21"/>
        </w:rPr>
        <w:t>Deployed a responsive Next.js and Tailwind CSS dashboard on Vercel to support platform-wide decision-making and performance tracking.</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machine learning pipeline for wildfire detection using DenseNet-based CNNs on 2,700+ high-resolution images, achieving 98.84% accuracy.</w:t>
      </w:r>
    </w:p>
    <w:p>
      <w:pPr>
        <w:pStyle w:val="ListBullet"/>
        <w:spacing w:before="0" w:after="40"/>
        <w:ind w:left="360"/>
      </w:pPr>
      <w:r/>
      <w:r>
        <w:rPr>
          <w:sz w:val="21"/>
        </w:rPr>
        <w:t>Increased model performance by +16% over baseline architectures by applying data augmentation and Multi-Scale Retinex preprocessing to address brightness variation.</w:t>
      </w:r>
    </w:p>
    <w:p>
      <w:pPr>
        <w:pStyle w:val="ListBullet"/>
        <w:spacing w:before="0" w:after="40"/>
        <w:ind w:left="360"/>
      </w:pPr>
      <w:r/>
      <w:r>
        <w:rPr>
          <w:sz w:val="21"/>
        </w:rPr>
        <w:t>Applied GridSearchCV and cross-validation to ensure robust modeling and first-principles validation of classification results.</w:t>
      </w:r>
    </w:p>
    <w:p>
      <w:pPr>
        <w:pStyle w:val="ListBullet"/>
        <w:spacing w:before="0" w:after="40"/>
        <w:ind w:left="360"/>
      </w:pPr>
      <w:r/>
      <w:r>
        <w:rPr>
          <w:sz w:val="21"/>
        </w:rPr>
        <w:t>Visualised performance metrics using Matplotlib and Seaborn to communicate findings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Designed interactive Power BI dashboards using DAX and data modelling to surface KPIs and region-based trends for business decision-making.</w:t>
      </w:r>
    </w:p>
    <w:p>
      <w:pPr>
        <w:pStyle w:val="ListBullet"/>
        <w:spacing w:before="0" w:after="40"/>
        <w:ind w:left="360"/>
      </w:pPr>
      <w:r/>
      <w:r>
        <w:rPr>
          <w:sz w:val="21"/>
        </w:rPr>
        <w:t>Executed reproducible machine learning experiments with Scikit-learn, applying feature engineering and model selection best practices to improve analytical outcomes.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