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AI Engineer</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AI Engineer with a strong foundation in Conversational AI and LLM-powered feature prototyping. Expert in designing agentic workflows, prompt engineering, and building testable reference implementations using Python and Google Gemini API. Proven track record of bridging the gap between model experimentation and production-ready systems, evidenced by a 24/7 deployed agentic pipeline with 121 automated tests. Committed to developing robust, scalable AI features that address model limitations like latency and inconsistency.</w:t>
      </w:r>
    </w:p>
    <w:p>
      <w:pPr>
        <w:keepNext/>
        <w:spacing w:before="200" w:after="40"/>
        <w:pBdr>
          <w:bottom w:val="single" w:sz="6" w:space="1" w:color="808080"/>
        </w:pBdr>
      </w:pPr>
      <w:r>
        <w:rPr>
          <w:b/>
          <w:sz w:val="22"/>
        </w:rPr>
        <w:t>CORE SKILLS</w:t>
      </w:r>
    </w:p>
    <w:p>
      <w:pPr>
        <w:spacing w:before="0" w:after="20"/>
      </w:pPr>
      <w:r>
        <w:rPr>
          <w:b/>
        </w:rPr>
        <w:t xml:space="preserve">Languages: </w:t>
      </w:r>
      <w:r>
        <w:t>Python, SQL, JavaScript/TypeScript</w:t>
      </w:r>
    </w:p>
    <w:p>
      <w:pPr>
        <w:spacing w:before="0" w:after="20"/>
      </w:pPr>
      <w:r>
        <w:rPr>
          <w:b/>
        </w:rPr>
        <w:t xml:space="preserve">Machine Learning: </w:t>
      </w:r>
      <w:r>
        <w:t>TensorFlow, Keras, Scikit-learn, CNNs (DenseNet), model evaluation</w:t>
      </w:r>
    </w:p>
    <w:p>
      <w:pPr>
        <w:spacing w:before="0" w:after="20"/>
      </w:pPr>
      <w:r>
        <w:rPr>
          <w:b/>
        </w:rPr>
        <w:t xml:space="preserve">GenAI &amp; LLMs: </w:t>
      </w:r>
      <w:r>
        <w:t>Google Gemini API, agentic pipelines, prompt engineering, LLM API integration, multi-model failover</w:t>
      </w:r>
    </w:p>
    <w:p>
      <w:pPr>
        <w:spacing w:before="0" w:after="20"/>
      </w:pPr>
      <w:r>
        <w:rPr>
          <w:b/>
        </w:rPr>
        <w:t xml:space="preserve">Data &amp; BI: </w:t>
      </w:r>
      <w:r>
        <w:t>Pandas, NumPy, Power BI, Tableau, Advanced Excel</w:t>
      </w:r>
    </w:p>
    <w:p>
      <w:pPr>
        <w:spacing w:before="0" w:after="20"/>
      </w:pPr>
      <w:r>
        <w:rPr>
          <w:b/>
        </w:rPr>
        <w:t xml:space="preserve">Tools &amp; Methods: </w:t>
      </w:r>
      <w:r>
        <w:t>pytest, web scraping, Oracle Cloud, Vercel, AWS S3, Next.js, React</w:t>
      </w:r>
    </w:p>
    <w:p>
      <w:pPr>
        <w:keepNext/>
        <w:spacing w:before="200" w:after="40"/>
        <w:pBdr>
          <w:bottom w:val="single" w:sz="6" w:space="1" w:color="808080"/>
        </w:pBdr>
      </w:pPr>
      <w:r>
        <w:rPr>
          <w:b/>
          <w:sz w:val="22"/>
        </w:rPr>
        <w:t>CORE COMPETENCIES</w:t>
      </w:r>
    </w:p>
    <w:p>
      <w:pPr>
        <w:spacing w:before="0" w:after="40"/>
      </w:pPr>
      <w:r>
        <w:t>Conversational AI  ·  agentic workflows  ·  prompt engineering  ·  LLM API integration  ·  reference implementations  ·  feature prototyping  ·  automated unit tests  ·  model evaluation  ·  retrieval-based systems  ·  production reliability</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image detection, outperforming baseline architectures by +16%.</w:t>
      </w:r>
    </w:p>
    <w:p>
      <w:pPr>
        <w:pStyle w:val="ListBullet"/>
        <w:spacing w:before="0" w:after="40"/>
        <w:ind w:left="360"/>
      </w:pPr>
      <w:r/>
      <w:r>
        <w:rPr>
          <w:sz w:val="21"/>
        </w:rPr>
        <w:t>Engineered an agentic quality-gate loop that iterates until reaching an 85% ATS match threshold.</w:t>
      </w:r>
    </w:p>
    <w:p>
      <w:pPr>
        <w:pStyle w:val="ListBullet"/>
        <w:spacing w:before="0" w:after="40"/>
        <w:ind w:left="360"/>
      </w:pPr>
      <w:r/>
      <w:r>
        <w:rPr>
          <w:sz w:val="21"/>
        </w:rPr>
        <w:t>Built a production-grade pipeline with 121 automated unit tests using pytest.</w:t>
      </w:r>
    </w:p>
    <w:p>
      <w:pPr>
        <w:pStyle w:val="ListBullet"/>
        <w:spacing w:before="0" w:after="40"/>
        <w:ind w:left="360"/>
      </w:pPr>
      <w:r/>
      <w:r>
        <w:rPr>
          <w:sz w:val="21"/>
        </w:rPr>
        <w:t>Automated the processing of ~50 job postings per run across LinkedIn and Indeed.</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Designed and prototyped an end-to-end agentic LLM pipeline that scrapes ~50 job postings per run across LinkedIn and Indeed to inform conversational AI feature flows.</w:t>
      </w:r>
    </w:p>
    <w:p>
      <w:pPr>
        <w:pStyle w:val="ListBullet"/>
        <w:spacing w:before="0" w:after="40"/>
        <w:ind w:left="360"/>
      </w:pPr>
      <w:r/>
      <w:r>
        <w:rPr>
          <w:sz w:val="21"/>
        </w:rPr>
        <w:t>Engineered an agentic quality-gate loop using Google Gemini LLMs to score, rank, and auto-tailor content, iterating until clearing an 85% ATS match threshold.</w:t>
      </w:r>
    </w:p>
    <w:p>
      <w:pPr>
        <w:pStyle w:val="ListBullet"/>
        <w:spacing w:before="0" w:after="40"/>
        <w:ind w:left="360"/>
      </w:pPr>
      <w:r/>
      <w:r>
        <w:rPr>
          <w:sz w:val="21"/>
        </w:rPr>
        <w:t>Built a testable reference implementation featuring 121 automated unit tests (pytest) to ensure reliability in prompt structures and output formats.</w:t>
      </w:r>
    </w:p>
    <w:p>
      <w:pPr>
        <w:pStyle w:val="ListBullet"/>
        <w:spacing w:before="0" w:after="40"/>
        <w:ind w:left="360"/>
      </w:pPr>
      <w:r/>
      <w:r>
        <w:rPr>
          <w:sz w:val="21"/>
        </w:rPr>
        <w:t>Implemented production-grade features including rate-limiting, exponential-backoff retries, and multi-model failover to mitigate latency and model inconsistency.</w:t>
      </w:r>
    </w:p>
    <w:p>
      <w:pPr>
        <w:pStyle w:val="ListBullet"/>
        <w:spacing w:before="0" w:after="40"/>
        <w:ind w:left="360"/>
      </w:pPr>
      <w:r/>
      <w:r>
        <w:rPr>
          <w:sz w:val="21"/>
        </w:rPr>
        <w:t>Deployed a 24/7 conversational AI system on an Oracle Cloud VM with a responsive Next.js + Tailwind CSS dashboard on Vercel.</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 high-performance ML pipeline for early wildfire detection using DenseNet-based CNNs on 2,700+ high-resolution images, achieving 98.84% accuracy.</w:t>
      </w:r>
    </w:p>
    <w:p>
      <w:pPr>
        <w:pStyle w:val="ListBullet"/>
        <w:spacing w:before="0" w:after="40"/>
        <w:ind w:left="360"/>
      </w:pPr>
      <w:r/>
      <w:r>
        <w:rPr>
          <w:sz w:val="21"/>
        </w:rPr>
        <w:t>Improved model robustness by +16% over baseline architectures by addressing class imbalance and brightness variation through data augmentation and Multi-Scale Retinex preprocessing.</w:t>
      </w:r>
    </w:p>
    <w:p>
      <w:pPr>
        <w:pStyle w:val="ListBullet"/>
        <w:spacing w:before="0" w:after="40"/>
        <w:ind w:left="360"/>
      </w:pPr>
      <w:r/>
      <w:r>
        <w:rPr>
          <w:sz w:val="21"/>
        </w:rPr>
        <w:t>Applied GridSearchCV and cross-validation to identify failure points and ensure the system performed consistently across diverse datasets.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data modelling to surface KPIs and trends for stakeholder decision-making.</w:t>
      </w:r>
    </w:p>
    <w:p>
      <w:pPr>
        <w:pStyle w:val="ListBullet"/>
        <w:spacing w:before="0" w:after="40"/>
        <w:ind w:left="360"/>
      </w:pPr>
      <w:r/>
      <w:r>
        <w:rPr>
          <w:sz w:val="21"/>
        </w:rPr>
        <w:t>Executed reproducible ML experiments with Scikit-learn, applying feature engineering and model selection best practices to translate data into actionable insights.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