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I am writing to apply for the Data Scientist position at Lorien. Having recently completed my MSc in Computer Science with a focus on applied GenAI, I have spent the last year building and deploying production-grade LLM systems that go beyond simple prototypes. My work centers on the intersection of agentic workflows, RAG implementation, and scalable cloud deployment—the core pillars of the systems you are building.</w:t>
      </w:r>
    </w:p>
    <w:p>
      <w:pPr>
        <w:spacing w:before="0" w:after="160" w:line="276" w:lineRule="auto"/>
      </w:pPr>
      <w:r>
        <w:rPr>
          <w:sz w:val="21"/>
        </w:rPr>
        <w:t>In my recent work, I architected an end-to-end agentic pipeline using LangChain and FastAPI. This system automates complex, multi-step reasoning tasks and utilizes a quality-gate loop to ensure high-fidelity outputs, verified by 121 automated unit tests. I am comfortable working in the high-growth, ambiguous environments typical of B2B SaaS, and I prioritize building observable, maintainable code that delivers measurable business value. My wildfire detection project, which achieved 98.84% accuracy, is a testament to my ability to handle large-scale datasets and optimize model performance for real-world impact.</w:t>
      </w:r>
    </w:p>
    <w:p>
      <w:pPr>
        <w:spacing w:before="0" w:after="160" w:line="276" w:lineRule="auto"/>
      </w:pPr>
      <w:r>
        <w:rPr>
          <w:sz w:val="21"/>
        </w:rPr>
        <w:t>I am particularly drawn to Lorien because of your focus on shipping real AI systems at scale. I bring a strong technical foundation in Python, AWS, and Azure, combined with a practical understanding of the trade-offs between latency, cost, and hallucination in LLM-powered systems. I am eager to apply my experience with MCP patterns and agentic orchestration to help your team solve complex, real-world problems.</w:t>
      </w:r>
    </w:p>
    <w:p>
      <w:pPr>
        <w:spacing w:before="0" w:after="160" w:line="276" w:lineRule="auto"/>
      </w:pPr>
      <w:r>
        <w:rPr>
          <w:sz w:val="21"/>
        </w:rPr>
        <w:t>Thank you for considering my application. I have full right to work in the UK and am available to discuss how my background in building production-ready AI agents aligns with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