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excited to apply for the AI Solutions Engineer position at Danske Bank. Having followed your work in the financial services sector, I am impressed by your commitment to ethical AI and your status as a top-tier employer in Northern Ireland. My technical background aligns directly with your requirements for building robust AI agents and knowledge assistants.</w:t>
      </w:r>
    </w:p>
    <w:p>
      <w:pPr>
        <w:spacing w:before="0" w:after="160" w:line="276" w:lineRule="auto"/>
      </w:pPr>
      <w:r>
        <w:rPr>
          <w:sz w:val="21"/>
        </w:rPr>
        <w:t>In my recent projects, I engineered an end-to-end agentic LLM pipeline that utilizes advanced models to automate complex workflows. I am highly proficient in AWS and Azure, and I have hands-on experience integrating OpenAI and Anthropic models into production environments. My approach to AI development is rooted in the principles of fairness, transparency, and accountability, ensuring that every solution I build is both reliable and ethically sound. I have a proven track record of achieving 98.84% model accuracy and maintaining 121 automated unit tests, which reflects my focus on performance and system reliability.</w:t>
      </w:r>
    </w:p>
    <w:p>
      <w:pPr>
        <w:spacing w:before="0" w:after="160" w:line="276" w:lineRule="auto"/>
      </w:pPr>
      <w:r>
        <w:rPr>
          <w:sz w:val="21"/>
        </w:rPr>
        <w:t>Beyond technical implementation, I prioritize clear process documentation and stakeholder management. I have experience translating complex technical requirements into actionable business insights, a skill I am eager to apply to your Data and Analytics team. I am also a strong advocate for continuous improvement and AI literacy, having mentored peers on testing standards and model optimization.</w:t>
      </w:r>
    </w:p>
    <w:p>
      <w:pPr>
        <w:spacing w:before="0" w:after="160" w:line="276" w:lineRule="auto"/>
      </w:pPr>
      <w:r>
        <w:rPr>
          <w:sz w:val="21"/>
        </w:rPr>
        <w:t>I hold full UK right to work via a Graduate visa, valid until August 2027, and require no sponsorship. I am eager to bring my expertise in cloud-native AI and my dedication to the bank’s strategic objectives to your team in Belfast.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