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Science (Talent Network)</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PROFESSIONAL SUMMARY</w:t>
      </w:r>
    </w:p>
    <w:p>
      <w:pPr>
        <w:spacing w:before="0" w:after="40"/>
      </w:pPr>
      <w:r>
        <w:t>Data Scientist and Machine Learning Engineer with an MSc in Computer Science (Distinction) and a strong foundation in industrial-scale data pipelines. Expert in Python, SQL, and cloud-based infrastructure, with proven success in building agentic LLM pipelines and high-accuracy deep learning models. Adept at transforming complex, messy datasets into actionable insights through exploratory data analysis and interactive dashboard development. Committed to delivering robust, reproducible data solutions that drive operational decision-making.</w:t>
      </w:r>
    </w:p>
    <w:p>
      <w:pPr>
        <w:keepNext/>
        <w:spacing w:before="200" w:after="40"/>
        <w:pBdr>
          <w:bottom w:val="single" w:sz="6" w:space="1" w:color="808080"/>
        </w:pBdr>
      </w:pPr>
      <w:r>
        <w:rPr>
          <w:b/>
          <w:sz w:val="22"/>
        </w:rPr>
        <w:t>CORE SKILLS</w:t>
      </w:r>
    </w:p>
    <w:p>
      <w:pPr>
        <w:spacing w:before="0" w:after="20"/>
      </w:pPr>
      <w:r>
        <w:rPr>
          <w:b/>
        </w:rPr>
        <w:t xml:space="preserve">Data &amp; BI: </w:t>
      </w:r>
      <w:r>
        <w:t>Power BI, DAX, Tableau, Pandas, NumPy, Exploratory data analysis</w:t>
      </w:r>
    </w:p>
    <w:p>
      <w:pPr>
        <w:spacing w:before="0" w:after="20"/>
      </w:pPr>
      <w:r>
        <w:rPr>
          <w:b/>
        </w:rPr>
        <w:t xml:space="preserve">Languages: </w:t>
      </w:r>
      <w:r>
        <w:t>Python, SQL, JavaScript, TypeScript</w:t>
      </w:r>
    </w:p>
    <w:p>
      <w:pPr>
        <w:spacing w:before="0" w:after="20"/>
      </w:pPr>
      <w:r>
        <w:rPr>
          <w:b/>
        </w:rPr>
        <w:t xml:space="preserve">Machine Learning: </w:t>
      </w:r>
      <w:r>
        <w:t>Scikit-learn, TensorFlow, Keras, CNNs, DenseNet, LLM API integration</w:t>
      </w:r>
    </w:p>
    <w:p>
      <w:pPr>
        <w:spacing w:before="0" w:after="20"/>
      </w:pPr>
      <w:r>
        <w:rPr>
          <w:b/>
        </w:rPr>
        <w:t xml:space="preserve">Cloud &amp; DB: </w:t>
      </w:r>
      <w:r>
        <w:t>AWS, Oracle Cloud, Azure, Snowflake, S3</w:t>
      </w:r>
    </w:p>
    <w:p>
      <w:pPr>
        <w:spacing w:before="0" w:after="20"/>
      </w:pPr>
      <w:r>
        <w:rPr>
          <w:b/>
        </w:rPr>
        <w:t xml:space="preserve">Tools &amp; Methods: </w:t>
      </w:r>
      <w:r>
        <w:t>pytest, Git, web scraping, agentic pipelines, prompt engineering</w:t>
      </w:r>
    </w:p>
    <w:p>
      <w:pPr>
        <w:keepNext/>
        <w:spacing w:before="200" w:after="40"/>
        <w:pBdr>
          <w:bottom w:val="single" w:sz="6" w:space="1" w:color="808080"/>
        </w:pBdr>
      </w:pPr>
      <w:r>
        <w:rPr>
          <w:b/>
          <w:sz w:val="22"/>
        </w:rPr>
        <w:t>CORE COMPETENCIES</w:t>
      </w:r>
    </w:p>
    <w:p>
      <w:pPr>
        <w:spacing w:before="0" w:after="40"/>
      </w:pPr>
      <w:r>
        <w:t>exploratory data analysis  ·  data validation  ·  ETL pipelines  ·  dashboard development  ·  statistical analysis  ·  anomaly detection  ·  model evaluation  ·  cross-validation  ·  feature engineering  ·  data-cleaning tasks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on wildfire image detection, outperforming baseline architectures by +16%.</w:t>
      </w:r>
    </w:p>
    <w:p>
      <w:pPr>
        <w:pStyle w:val="ListBullet"/>
        <w:spacing w:before="0" w:after="40"/>
        <w:ind w:left="360"/>
      </w:pPr>
      <w:r/>
      <w:r>
        <w:rPr>
          <w:sz w:val="21"/>
        </w:rPr>
        <w:t>Built an agentic LLM pipeline with 121 automated unit tests to ensure production-grade reliability.</w:t>
      </w:r>
    </w:p>
    <w:p>
      <w:pPr>
        <w:pStyle w:val="ListBullet"/>
        <w:spacing w:before="0" w:after="40"/>
        <w:ind w:left="360"/>
      </w:pPr>
      <w:r/>
      <w:r>
        <w:rPr>
          <w:sz w:val="21"/>
        </w:rPr>
        <w:t>Processed 2,700+ high-resolution images to address class imbalance and brightness variation.</w:t>
      </w:r>
    </w:p>
    <w:p>
      <w:pPr>
        <w:pStyle w:val="ListBullet"/>
        <w:spacing w:before="0" w:after="40"/>
        <w:ind w:left="360"/>
      </w:pPr>
      <w:r/>
      <w:r>
        <w:rPr>
          <w:sz w:val="21"/>
        </w:rPr>
        <w:t>Automated the scraping and scoring of ~50 job postings per run to achieve an 85% ATS match threshold.</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performs exploratory data analysis on ~50 job postings per run across LinkedIn and Indeed, cleaning and structuring raw data for scoring.</w:t>
      </w:r>
    </w:p>
    <w:p>
      <w:pPr>
        <w:pStyle w:val="ListBullet"/>
        <w:spacing w:before="0" w:after="40"/>
        <w:ind w:left="360"/>
      </w:pPr>
      <w:r/>
      <w:r>
        <w:rPr>
          <w:sz w:val="21"/>
        </w:rPr>
        <w:t>Engineered an agentic quality-gate loop that re-scores AI-tailored resumes, performing data validation until clearing an 85% ATS match threshold.</w:t>
      </w:r>
    </w:p>
    <w:p>
      <w:pPr>
        <w:pStyle w:val="ListBullet"/>
        <w:spacing w:before="0" w:after="40"/>
        <w:ind w:left="360"/>
      </w:pPr>
      <w:r/>
      <w:r>
        <w:rPr>
          <w:sz w:val="21"/>
        </w:rPr>
        <w:t>Implemented production-grade reliability including rate-limiting, exponential-backoff retries, and multi-model failover to ensure robust data processing.</w:t>
      </w:r>
    </w:p>
    <w:p>
      <w:pPr>
        <w:pStyle w:val="ListBullet"/>
        <w:spacing w:before="0" w:after="40"/>
        <w:ind w:left="360"/>
      </w:pPr>
      <w:r/>
      <w:r>
        <w:rPr>
          <w:sz w:val="21"/>
        </w:rPr>
        <w:t>Authored 121 automated unit tests using pytest to ensure code quality and reproducible data-cleaning tasks.</w:t>
      </w:r>
    </w:p>
    <w:p>
      <w:pPr>
        <w:pStyle w:val="ListBullet"/>
        <w:spacing w:before="0" w:after="40"/>
        <w:ind w:left="360"/>
      </w:pPr>
      <w:r/>
      <w:r>
        <w:rPr>
          <w:sz w:val="21"/>
        </w:rPr>
        <w:t>Deployed a 24/7 data service on an Oracle Cloud VM, featuring a responsive Next.js dashboard for monitoring pipeline performance.</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anomaly detection using DenseNet-based CNNs on 2,700+ high-resolution images, achieving 98.84% accuracy — up to +16% over baseline architectures.</w:t>
      </w:r>
    </w:p>
    <w:p>
      <w:pPr>
        <w:pStyle w:val="ListBullet"/>
        <w:spacing w:before="0" w:after="40"/>
        <w:ind w:left="360"/>
      </w:pPr>
      <w:r/>
      <w:r>
        <w:rPr>
          <w:sz w:val="21"/>
        </w:rPr>
        <w:t>Performed data-quality improvements by addressing class imbalance and brightness variation using data augmentation and Multi-Scale Retinex preprocessing.</w:t>
      </w:r>
    </w:p>
    <w:p>
      <w:pPr>
        <w:pStyle w:val="ListBullet"/>
        <w:spacing w:before="0" w:after="40"/>
        <w:ind w:left="360"/>
      </w:pPr>
      <w:r/>
      <w:r>
        <w:rPr>
          <w:sz w:val="21"/>
        </w:rPr>
        <w:t>Applied GridSearchCV and cross-validation to ensure model robustness, visualising performance trends with Matplotlib and Seaborn for academic stakeholders.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using DAX and advanced data modelling to surface KPIs and region-based trends for decision-makers.</w:t>
      </w:r>
    </w:p>
    <w:p>
      <w:pPr>
        <w:pStyle w:val="ListBullet"/>
        <w:spacing w:before="0" w:after="40"/>
        <w:ind w:left="360"/>
      </w:pPr>
      <w:r/>
      <w:r>
        <w:rPr>
          <w:sz w:val="21"/>
        </w:rPr>
        <w:t>Executed reproducible ML experiments with Scikit-learn, applying feature engineering and model selection best practices to clean, analysis-ready datasets.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