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specializing in the development and deployment of production-ready machine learning, NLP, and Generative AI solutions. Expert in building end-to-end LLM pipelines, including Retrieval-Augmented Generation (RAG) and agentic quality-gate loops, to drive scalable outcomes within the full machine learning lifecycle. Proven ability to translate prototypes into live systems using Python, TensorFlow, and cloud infrastructure (AWS/Azure). Delivered a production LLM pipeline with 121 automated tests and 99.9% uptime, achieving a 16% performance gain over baseline models.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R, Java,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PyTorch, Keras, Scikit-learn, CNNs, NLP, Model Evaluation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Generative AI, Large Language Models (LLMs), Retrieval-Augmented Generation (RAG), Google Gemini API, Prompt Engineering</w:t>
      </w:r>
    </w:p>
    <w:p>
      <w:pPr>
        <w:spacing w:before="0" w:after="20"/>
      </w:pPr>
      <w:r>
        <w:rPr>
          <w:b/>
        </w:rPr>
        <w:t xml:space="preserve">Cloud &amp; DB: </w:t>
      </w:r>
      <w:r>
        <w:t>AWS S3, Azure, Oracle Cloud,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Agile, pytest, Data Pipelines,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Retrieval-Augmented Generation (RAG)  ·  Production-ready AI systems  ·  Machine learning lifecycle  ·  Data pipelines  ·  Statistical analysis  ·  Agile team collaboration  · 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production LLM pipeline with 121 automated tests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processing of 50+ job postings per run with agentic quality-gate loops.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scalable deep learning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deployed an end-to-end Python pipeline that scrapes ~50 job postings per run, utilizing Generative AI, LLMs, and RAG-based retrieval to score and rank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production-ready systems by implementing rate-limiting, exponential-backoff retries, and multi-model failover to ensure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Evaluated model performance using 121 automated unit tests with pytest to ensure accuracy and efficiency before deployment.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 to extract relevant features from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prototype models into scalable systems, contributing to AI discovery and planning activities.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large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