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specialising in predictive modelling and statistical analysis for complex engineering systems. Expert in building Python-based analytical tools and agentic pipelines that transform multi-parameter datasets into actionable intelligence for hardware-centric environments. Proven ability to deliver end-to-end software solutions using Agile methodologies, CI/CD, and automated testing to drive data-driven decision-making. Achieved 98.84% accuracy in predictive modelling, outperforming baseline architectures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SciPy, Statistical analysis, Predictive modelling, Data visualisation,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Numerical methods, Cross-validation, GridSearchCV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Azure, Snowflake, Oracle Cloud, Large-scale data management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CI/CD, Automated testing, Agile software development, Agentic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statistical analysis  ·  data-driven decision-making  ·  automated testing  ·  CI/CD  ·  Agile software development  ·  large-scale data management  ·  numerical methods  ·  quantum technologies foundation  ·  thermodynamics and electromagnetic systems foundation  ·  technical mentorship and workstream leadership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modelling,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identify trends and quantify performance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extraction and analysis workflows for ~50 job postings per run, improving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to analyse multi-parameter datasets from ~50 job postings per run, generating actionable intelligence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with 121 automated unit tests using pytest, operating within an Agile-style iterative development environment to ensure software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software engineering best practices including exponential-backoff retries, multi-model failover, and content-based deduplication to maintain analytical tool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analytical tool on Oracle Cloud, integrating data visualisation via a responsive Next.js dashboard to communicate project findings and lead technical workstream improvements.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predictive modelling pipeline for hardware-relevant image classification using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numerical methods and data augmentation to address class imbalance and brightness variation, mirroring challenges found in electromagnetic and thermal imaging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GridSearchCV and cross-validation to optimise model parameters, visualising performance with Matplotlib and Seaborn for technical reporting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Mentored peer project members on model evaluation techniques and documentation standards to ensure project consistency.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to surface KPIs and trends, enabling data-driven decision-making through complex data modelling of large-scale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predictive modelling experiments using Scikit-learn, applying feature engineering and statistical analysis to identify key performance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data governance and cleaning workflows, ensuring high-quality inputs for downstream analytical tools.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