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Dear BCN Group team,</w:t>
      </w:r>
    </w:p>
    <w:p>
      <w:pPr>
        <w:spacing w:before="0" w:after="160" w:line="276" w:lineRule="auto"/>
      </w:pPr>
      <w:r>
        <w:rPr>
          <w:sz w:val="21"/>
        </w:rPr>
        <w:t>Your mission to make BCN the most trusted tech partner in the UK by uniting people and technology is exactly the kind of environment where I want to build my career. I am particularly drawn to your commitment to Microsoft innovation and the way you prioritize client relationships, which resonates with my own approach to data analytics. I am excited about the opportunity to join your Data &amp; Productivity team as a Junior Power BI Developer and contribute to the transformative solutions you deliver.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end-to-end data lifecycle—from cleaning and transforming raw data to building interactive dashboards that drive decision-making. For instance, while developing an automated analytics platform, I engineered quality-gate loops to ensure 85%+ accuracy in output, a mindset I intend to bring to your client reporting. My work with Power BI, DAX, and SQL has taught me the importance of clear, user-friendly visualization and robust data modelling, such as star schema design, which I understand is central to the work your team does for your clients.</w:t>
      </w:r>
    </w:p>
    <w:p>
      <w:pPr>
        <w:spacing w:before="0" w:after="160" w:line="276" w:lineRule="auto"/>
      </w:pPr>
      <w:r>
        <w:rPr>
          <w:sz w:val="21"/>
        </w:rPr>
        <w:t>I am a proactive learner who values the collaborative nature of consultancy. Whether I am troubleshooting datasets or gathering requirements from stakeholders, I prioritize accuracy and clear documentation to ensure continuity. I am eager to utilize the BCN Academy to further develop my expertise in Azure analytics and contribute to the high standards of service your clients expect.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technical background and dedication to data-driven problem solving can support the BCN Group team.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