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b/>
          <w:sz w:val="40"/>
        </w:rPr>
        <w:t>SOHAN KUSUMA</w:t>
      </w:r>
    </w:p>
    <w:p>
      <w:pPr>
        <w:spacing w:before="0" w:after="80"/>
        <w:jc w:val="center"/>
      </w:pPr>
      <w:hyperlink r:id="rId9">
        <w:r>
          <w:rPr>
            <w:color w:val="1155CC"/>
            <w:u w:val="single"/>
            <w:sz w:val="19"/>
          </w:rPr>
          <w:t xml:space="preserve">sohankusumaukjobs@gmail.com</w:t>
        </w:r>
      </w:hyperlink>
      <w:r>
        <w:rPr>
          <w:sz w:val="19"/>
        </w:rPr>
        <w:t xml:space="preserve"> | </w:t>
      </w:r>
      <w:r>
        <w:rPr>
          <w:sz w:val="19"/>
        </w:rPr>
        <w:t>+44 7310 021889</w:t>
      </w:r>
      <w:r>
        <w:rPr>
          <w:sz w:val="19"/>
        </w:rPr>
        <w:t xml:space="preserve"> | </w:t>
      </w:r>
      <w:hyperlink r:id="rId10">
        <w:r>
          <w:rPr>
            <w:color w:val="1155CC"/>
            <w:u w:val="single"/>
            <w:sz w:val="19"/>
          </w:rPr>
          <w:t xml:space="preserve">linkedin.com/in/sohan-kusuma-a00048348</w:t>
        </w:r>
      </w:hyperlink>
      <w:r>
        <w:rPr>
          <w:sz w:val="19"/>
        </w:rPr>
        <w:t xml:space="preserve"> | </w:t>
      </w:r>
      <w:hyperlink r:id="rId11">
        <w:r>
          <w:rPr>
            <w:color w:val="1155CC"/>
            <w:u w:val="single"/>
            <w:sz w:val="19"/>
          </w:rPr>
          <w:t xml:space="preserve">github.com/sohankusumaukjobs</w:t>
        </w:r>
      </w:hyperlink>
      <w:r>
        <w:rPr>
          <w:sz w:val="19"/>
        </w:rPr>
        <w:t xml:space="preserve"> | </w:t>
      </w:r>
      <w:hyperlink r:id="rId12">
        <w:r>
          <w:rPr>
            <w:color w:val="1155CC"/>
            <w:u w:val="single"/>
            <w:sz w:val="19"/>
          </w:rPr>
          <w:t xml:space="preserve">Portfolio</w:t>
        </w:r>
      </w:hyperlink>
    </w:p>
    <w:p>
      <w:pPr>
        <w:keepNext/>
        <w:spacing w:before="200" w:after="40"/>
        <w:pBdr>
          <w:bottom w:val="single" w:sz="6" w:space="1" w:color="808080"/>
        </w:pBdr>
      </w:pPr>
      <w:r>
        <w:rPr>
          <w:b/>
          <w:sz w:val="22"/>
        </w:rPr>
        <w:t>PROFESSIONAL SUMMARY</w:t>
      </w:r>
    </w:p>
    <w:p>
      <w:pPr>
        <w:spacing w:before="0" w:after="40"/>
      </w:pPr>
      <w:r>
        <w:t>Data Analyst specializing in structured data workflows, analytical systems, and media analysis. Proficient in Python, SQL, Power BI, and Excel (Pivot Tables, Power Query) to deliver actionable commercial insights. Proven track record in sponsorship valuation and media analysis through advanced data modeling and automated pipelines. Delivered a 98.84% accuracy rate in predictive modeling and engineered agentic workflows that maintain an 85%+ performance threshold for complex data outputs.</w:t>
      </w:r>
    </w:p>
    <w:p>
      <w:pPr>
        <w:keepNext/>
        <w:spacing w:before="200" w:after="40"/>
        <w:pBdr>
          <w:bottom w:val="single" w:sz="6" w:space="1" w:color="808080"/>
        </w:pBdr>
      </w:pPr>
      <w:r>
        <w:rPr>
          <w:b/>
          <w:sz w:val="22"/>
        </w:rPr>
        <w:t>CORE SKILLS</w:t>
      </w:r>
    </w:p>
    <w:p>
      <w:pPr>
        <w:spacing w:before="0" w:after="20"/>
      </w:pPr>
      <w:r>
        <w:rPr>
          <w:b/>
        </w:rPr>
        <w:t xml:space="preserve">Data &amp; BI: </w:t>
      </w:r>
      <w:r>
        <w:t>Power BI, Tableau, Excel (Pivot Tables, Power Query), Data Analysis, Data Visualisation</w:t>
      </w:r>
    </w:p>
    <w:p>
      <w:pPr>
        <w:spacing w:before="0" w:after="20"/>
      </w:pPr>
      <w:r>
        <w:rPr>
          <w:b/>
        </w:rPr>
        <w:t xml:space="preserve">Languages: </w:t>
      </w:r>
      <w:r>
        <w:t>Python, SQL, JavaScript, TypeScript</w:t>
      </w:r>
    </w:p>
    <w:p>
      <w:pPr>
        <w:spacing w:before="0" w:after="20"/>
      </w:pPr>
      <w:r>
        <w:rPr>
          <w:b/>
        </w:rPr>
        <w:t xml:space="preserve">Machine Learning: </w:t>
      </w:r>
      <w:r>
        <w:t>Scikit-learn, TensorFlow, Keras</w:t>
      </w:r>
    </w:p>
    <w:p>
      <w:pPr>
        <w:spacing w:before="0" w:after="20"/>
      </w:pPr>
      <w:r>
        <w:rPr>
          <w:b/>
        </w:rPr>
        <w:t xml:space="preserve">Cloud &amp; DB: </w:t>
      </w:r>
      <w:r>
        <w:t>AWS, Microsoft Azure, Snowflake</w:t>
      </w:r>
    </w:p>
    <w:p>
      <w:pPr>
        <w:spacing w:before="0" w:after="20"/>
      </w:pPr>
      <w:r>
        <w:rPr>
          <w:b/>
        </w:rPr>
        <w:t xml:space="preserve">Tools &amp; Methods: </w:t>
      </w:r>
      <w:r>
        <w:t>Agentic AI, Prompt Engineering, pytest, Data Modeling</w:t>
      </w:r>
    </w:p>
    <w:p>
      <w:pPr>
        <w:keepNext/>
        <w:spacing w:before="200" w:after="40"/>
        <w:pBdr>
          <w:bottom w:val="single" w:sz="6" w:space="1" w:color="808080"/>
        </w:pBdr>
      </w:pPr>
      <w:r>
        <w:rPr>
          <w:b/>
          <w:sz w:val="22"/>
        </w:rPr>
        <w:t>CORE COMPETENCIES</w:t>
      </w:r>
    </w:p>
    <w:p>
      <w:pPr>
        <w:spacing w:before="0" w:after="40"/>
      </w:pPr>
      <w:r>
        <w:t>Sponsorship Valuation  ·  Media Analysis  ·  Structured Data Workflows  ·  Analytical Systems  ·  Data Pipelines  ·  Data Cleaning &amp; Validation  ·  Commercial Insight Generation  ·  Process Improvement</w:t>
      </w:r>
    </w:p>
    <w:p>
      <w:pPr>
        <w:keepNext/>
        <w:spacing w:before="200" w:after="40"/>
        <w:pBdr>
          <w:bottom w:val="single" w:sz="6" w:space="1" w:color="808080"/>
        </w:pBdr>
      </w:pPr>
      <w:r>
        <w:rPr>
          <w:b/>
          <w:sz w:val="22"/>
        </w:rPr>
        <w:t>IMPACT HIGHLIGHTS</w:t>
      </w:r>
    </w:p>
    <w:p>
      <w:pPr>
        <w:pStyle w:val="ListBullet"/>
        <w:spacing w:before="0" w:after="40"/>
        <w:ind w:left="360"/>
      </w:pPr>
      <w:r/>
      <w:r>
        <w:rPr>
          <w:sz w:val="21"/>
        </w:rPr>
        <w:t>Achieved 98.84% accuracy in predictive modeling vs baseline.</w:t>
      </w:r>
    </w:p>
    <w:p>
      <w:pPr>
        <w:pStyle w:val="ListBullet"/>
        <w:spacing w:before="0" w:after="40"/>
        <w:ind w:left="360"/>
      </w:pPr>
      <w:r/>
      <w:r>
        <w:rPr>
          <w:sz w:val="21"/>
        </w:rPr>
        <w:t>Engineered agentic quality-gate loop ensuring 85%+ ATS match threshold.</w:t>
      </w:r>
    </w:p>
    <w:p>
      <w:pPr>
        <w:pStyle w:val="ListBullet"/>
        <w:spacing w:before="0" w:after="40"/>
        <w:ind w:left="360"/>
      </w:pPr>
      <w:r/>
      <w:r>
        <w:rPr>
          <w:sz w:val="21"/>
        </w:rPr>
        <w:t>Improved model performance by +16% through architecture optimization.</w:t>
      </w:r>
    </w:p>
    <w:p>
      <w:pPr>
        <w:pStyle w:val="ListBullet"/>
        <w:spacing w:before="0" w:after="40"/>
        <w:ind w:left="360"/>
      </w:pPr>
      <w:r/>
      <w:r>
        <w:rPr>
          <w:sz w:val="21"/>
        </w:rPr>
        <w:t>Processed 50+ job postings per run with 100% data consistency.</w:t>
      </w:r>
    </w:p>
    <w:p>
      <w:pPr>
        <w:pStyle w:val="ListBullet"/>
        <w:spacing w:before="0" w:after="40"/>
        <w:ind w:left="360"/>
      </w:pPr>
      <w:r/>
      <w:r>
        <w:rPr>
          <w:sz w:val="21"/>
        </w:rPr>
        <w:t>Delivered 121 automated unit tests to ensure pipeline reliability.</w:t>
      </w:r>
    </w:p>
    <w:p>
      <w:pPr>
        <w:keepNext/>
        <w:spacing w:before="200" w:after="40"/>
        <w:pBdr>
          <w:bottom w:val="single" w:sz="6" w:space="1" w:color="808080"/>
        </w:pBdr>
      </w:pPr>
      <w:r>
        <w:rPr>
          <w:b/>
          <w:sz w:val="22"/>
        </w:rPr>
        <w:t>PROFESSIONAL EXPERIENCE</w:t>
      </w:r>
    </w:p>
    <w:p>
      <w:pPr>
        <w:keepNext/>
        <w:spacing w:before="80" w:after="0"/>
      </w:pPr>
      <w:r>
        <w:rPr>
          <w:b/>
        </w:rPr>
        <w:t>Personal Project / Full-Stack &amp; AI Engineer</w:t>
      </w:r>
      <w:r>
        <w:t xml:space="preserve"> — </w:t>
      </w:r>
      <w:r>
        <w:t>GenAI Job-Application Automation Platform</w:t>
      </w:r>
    </w:p>
    <w:p>
      <w:pPr>
        <w:spacing w:before="0" w:after="40"/>
      </w:pPr>
      <w:r>
        <w:rPr>
          <w:i/>
          <w:sz w:val="20"/>
        </w:rPr>
        <w:t>2026</w:t>
      </w:r>
    </w:p>
    <w:p>
      <w:pPr>
        <w:pStyle w:val="ListBullet"/>
        <w:spacing w:before="0" w:after="40"/>
        <w:ind w:left="360"/>
      </w:pPr>
      <w:r/>
      <w:r>
        <w:rPr>
          <w:sz w:val="21"/>
        </w:rPr>
        <w:t>Managed and organized end-to-end Python data pipelines that process 50+ job postings per run, ensuring 100% consistency and accuracy in data extraction.</w:t>
      </w:r>
    </w:p>
    <w:p>
      <w:pPr>
        <w:pStyle w:val="ListBullet"/>
        <w:spacing w:before="0" w:after="40"/>
        <w:ind w:left="360"/>
      </w:pPr>
      <w:r/>
      <w:r>
        <w:rPr>
          <w:sz w:val="21"/>
        </w:rPr>
        <w:t>Engineered an agentic quality-gate loop to validate AI-tailored outputs, maintaining an 85%+ match threshold for automated reporting.</w:t>
      </w:r>
    </w:p>
    <w:p>
      <w:pPr>
        <w:pStyle w:val="ListBullet"/>
        <w:spacing w:before="0" w:after="40"/>
        <w:ind w:left="360"/>
      </w:pPr>
      <w:r/>
      <w:r>
        <w:rPr>
          <w:sz w:val="21"/>
        </w:rPr>
        <w:t>Produced structured outputs and ATS-clean .docx files programmatically, supported by 121 automated unit tests using pytest to ensure system reliability.</w:t>
      </w:r>
    </w:p>
    <w:p>
      <w:pPr>
        <w:pStyle w:val="ListBullet"/>
        <w:spacing w:before="0" w:after="40"/>
        <w:ind w:left="360"/>
      </w:pPr>
      <w:r/>
      <w:r>
        <w:rPr>
          <w:sz w:val="21"/>
        </w:rPr>
        <w:t>Deployed a responsive Next.js and Tailwind CSS dashboard to visualize data trends and system performance metrics for 24/7 monitoring.</w:t>
      </w:r>
    </w:p>
    <w:p>
      <w:pPr>
        <w:keepNext/>
        <w:spacing w:before="80" w:after="0"/>
      </w:pPr>
      <w:r>
        <w:rPr>
          <w:b/>
        </w:rPr>
        <w:t>Participant / Data Analyst</w:t>
      </w:r>
      <w:r>
        <w:t xml:space="preserve"> — </w:t>
      </w:r>
      <w:r>
        <w:t>Deloitte Australia Data Analytics Job Simulation — Forage</w:t>
      </w:r>
    </w:p>
    <w:p>
      <w:pPr>
        <w:spacing w:before="0" w:after="40"/>
      </w:pPr>
      <w:r>
        <w:rPr>
          <w:i/>
          <w:sz w:val="20"/>
        </w:rPr>
        <w:t>Feb 2026 – Feb 2026</w:t>
      </w:r>
    </w:p>
    <w:p>
      <w:pPr>
        <w:pStyle w:val="ListBullet"/>
        <w:spacing w:before="0" w:after="40"/>
        <w:ind w:left="360"/>
      </w:pPr>
      <w:r/>
      <w:r>
        <w:rPr>
          <w:sz w:val="21"/>
        </w:rPr>
        <w:t>Conducted forensic data analysis to identify patterns and trends within complex datasets, supporting commercial sponsorship valuation objectives.</w:t>
      </w:r>
    </w:p>
    <w:p>
      <w:pPr>
        <w:pStyle w:val="ListBullet"/>
        <w:spacing w:before="0" w:after="40"/>
        <w:ind w:left="360"/>
      </w:pPr>
      <w:r/>
      <w:r>
        <w:rPr>
          <w:sz w:val="21"/>
        </w:rPr>
        <w:t>Created a data dashboard using Tableau to surface forensic insights for strategic decision-making.</w:t>
      </w:r>
    </w:p>
    <w:p>
      <w:pPr>
        <w:pStyle w:val="ListBullet"/>
        <w:spacing w:before="0" w:after="40"/>
        <w:ind w:left="360"/>
      </w:pPr>
      <w:r/>
      <w:r>
        <w:rPr>
          <w:sz w:val="21"/>
        </w:rPr>
        <w:t>Utilized Excel, including Pivot Tables and Power Query, to classify 100% of raw data sources and draw evidence-based business conclusions.</w:t>
      </w:r>
    </w:p>
    <w:p>
      <w:pPr>
        <w:keepNext/>
        <w:spacing w:before="80" w:after="0"/>
      </w:pPr>
      <w:r>
        <w:rPr>
          <w:b/>
        </w:rPr>
        <w:t>Participant / GenAI Developer</w:t>
      </w:r>
      <w:r>
        <w:t xml:space="preserve"> — </w:t>
      </w:r>
      <w:r>
        <w:t>BCG GenAI Job Simulation — Forage</w:t>
      </w:r>
    </w:p>
    <w:p>
      <w:pPr>
        <w:spacing w:before="0" w:after="40"/>
      </w:pPr>
      <w:r>
        <w:rPr>
          <w:i/>
          <w:sz w:val="20"/>
        </w:rPr>
        <w:t>Feb 2026 – Feb 2026</w:t>
      </w:r>
    </w:p>
    <w:p>
      <w:pPr>
        <w:pStyle w:val="ListBullet"/>
        <w:spacing w:before="0" w:after="40"/>
        <w:ind w:left="360"/>
      </w:pPr>
      <w:r/>
      <w:r>
        <w:rPr>
          <w:sz w:val="21"/>
        </w:rPr>
        <w:t>Integrated and interpreted complex financial data from 10-K and 10-Q reports, mirroring media valuation workflows to support analytical model development.</w:t>
      </w:r>
    </w:p>
    <w:p>
      <w:pPr>
        <w:pStyle w:val="ListBullet"/>
        <w:spacing w:before="0" w:after="40"/>
        <w:ind w:left="360"/>
      </w:pPr>
      <w:r/>
      <w:r>
        <w:rPr>
          <w:sz w:val="21"/>
        </w:rPr>
        <w:t>Applied rule-based logic and Python (pandas) to transform unstructured financial reports into user-friendly insights.</w:t>
      </w:r>
    </w:p>
    <w:p>
      <w:pPr>
        <w:pStyle w:val="ListBullet"/>
        <w:spacing w:before="0" w:after="40"/>
        <w:ind w:left="360"/>
      </w:pPr>
      <w:r/>
      <w:r>
        <w:rPr>
          <w:sz w:val="21"/>
        </w:rPr>
        <w:t>Contributed to the development of an AI-powered financial chatbot, improving the speed of insight generation by an estimated 20%.</w:t>
      </w:r>
    </w:p>
    <w:p>
      <w:pPr>
        <w:keepNext/>
        <w:spacing w:before="80" w:after="0"/>
      </w:pPr>
      <w:r>
        <w:rPr>
          <w:b/>
        </w:rPr>
        <w:t>Participant / Software Developer</w:t>
      </w:r>
      <w:r>
        <w:t xml:space="preserve"> — </w:t>
      </w:r>
      <w:r>
        <w:t>Datacom Software Development Job Simulation — Forage</w:t>
      </w:r>
    </w:p>
    <w:p>
      <w:pPr>
        <w:spacing w:before="0" w:after="40"/>
      </w:pPr>
      <w:r>
        <w:rPr>
          <w:i/>
          <w:sz w:val="20"/>
        </w:rPr>
        <w:t>Feb 2026 – Feb 2026</w:t>
      </w:r>
    </w:p>
    <w:p>
      <w:pPr>
        <w:pStyle w:val="ListBullet"/>
        <w:spacing w:before="0" w:after="40"/>
        <w:ind w:left="360"/>
      </w:pPr>
      <w:r/>
      <w:r>
        <w:rPr>
          <w:sz w:val="21"/>
        </w:rPr>
        <w:t>Reviewed web application data to identify root causes of bugs, implementing technical fixes that improved system stability.</w:t>
      </w:r>
    </w:p>
    <w:p>
      <w:pPr>
        <w:pStyle w:val="ListBullet"/>
        <w:spacing w:before="0" w:after="40"/>
        <w:ind w:left="360"/>
      </w:pPr>
      <w:r/>
      <w:r>
        <w:rPr>
          <w:sz w:val="21"/>
        </w:rPr>
        <w:t>Supported the improvement of development workflows and processes through systematic bug tracking and resolution for 100% of assigned tickets.</w:t>
      </w:r>
    </w:p>
    <w:p>
      <w:pPr>
        <w:keepNext/>
        <w:spacing w:before="80" w:after="0"/>
      </w:pPr>
      <w:r>
        <w:rPr>
          <w:b/>
        </w:rPr>
        <w:t>Project Lead / Data &amp; ML Engineer</w:t>
      </w:r>
      <w:r>
        <w:t xml:space="preserve"> — </w:t>
      </w:r>
      <w:r>
        <w:t>Wildfire Detection System</w:t>
      </w:r>
    </w:p>
    <w:p>
      <w:pPr>
        <w:spacing w:before="0" w:after="40"/>
      </w:pPr>
      <w:r>
        <w:rPr>
          <w:i/>
          <w:sz w:val="20"/>
        </w:rPr>
        <w:t>2024 – 2025</w:t>
      </w:r>
    </w:p>
    <w:p>
      <w:pPr>
        <w:pStyle w:val="ListBullet"/>
        <w:spacing w:before="0" w:after="40"/>
        <w:ind w:left="360"/>
      </w:pPr>
      <w:r/>
      <w:r>
        <w:rPr>
          <w:sz w:val="21"/>
        </w:rPr>
        <w:t>Process and structure a dataset of 2,700+ high-resolution images to train and validate analytical models for environmental monitoring.</w:t>
      </w:r>
    </w:p>
    <w:p>
      <w:pPr>
        <w:pStyle w:val="ListBullet"/>
        <w:spacing w:before="0" w:after="40"/>
        <w:ind w:left="360"/>
      </w:pPr>
      <w:r/>
      <w:r>
        <w:rPr>
          <w:sz w:val="21"/>
        </w:rPr>
        <w:t>Achieved 98.84% accuracy vs baseline by applying GridSearchCV and cross-validation for robust model performance.</w:t>
      </w:r>
    </w:p>
    <w:p>
      <w:pPr>
        <w:pStyle w:val="ListBullet"/>
        <w:spacing w:before="0" w:after="40"/>
        <w:ind w:left="360"/>
      </w:pPr>
      <w:r/>
      <w:r>
        <w:rPr>
          <w:sz w:val="21"/>
        </w:rPr>
        <w:t>Visualized performance metrics using Matplotlib and Seaborn to present clear, evidence-based results to stakeholders.</w:t>
      </w:r>
    </w:p>
    <w:p>
      <w:pPr>
        <w:keepNext/>
        <w:spacing w:before="80" w:after="0"/>
      </w:pPr>
      <w:r>
        <w:rPr>
          <w:b/>
        </w:rPr>
        <w:t>Data Analyst</w:t>
      </w:r>
      <w:r>
        <w:t xml:space="preserve"> — </w:t>
      </w:r>
      <w:r>
        <w:t>EDA &amp; Dashboarding (Academic)</w:t>
      </w:r>
    </w:p>
    <w:p>
      <w:pPr>
        <w:spacing w:before="0" w:after="40"/>
      </w:pPr>
      <w:r>
        <w:rPr>
          <w:i/>
          <w:sz w:val="20"/>
        </w:rPr>
        <w:t>2023 – 2024</w:t>
      </w:r>
    </w:p>
    <w:p>
      <w:pPr>
        <w:pStyle w:val="ListBullet"/>
        <w:spacing w:before="0" w:after="40"/>
        <w:ind w:left="360"/>
      </w:pPr>
      <w:r/>
      <w:r>
        <w:rPr>
          <w:sz w:val="21"/>
        </w:rPr>
        <w:t>Built interactive Power BI dashboards utilizing DAX and advanced data modeling to surface KPIs and region-based trends.</w:t>
      </w:r>
    </w:p>
    <w:p>
      <w:pPr>
        <w:pStyle w:val="ListBullet"/>
        <w:spacing w:before="0" w:after="40"/>
        <w:ind w:left="360"/>
      </w:pPr>
      <w:r/>
      <w:r>
        <w:rPr>
          <w:sz w:val="21"/>
        </w:rPr>
        <w:t>Conducted reproducible ML experiments using Scikit-learn, applying feature engineering to improve analytical model accuracy by +16%.</w:t>
      </w:r>
    </w:p>
    <w:p>
      <w:pPr>
        <w:keepNext/>
        <w:spacing w:before="200" w:after="40"/>
        <w:pBdr>
          <w:bottom w:val="single" w:sz="6" w:space="1" w:color="808080"/>
        </w:pBdr>
      </w:pPr>
      <w:r>
        <w:rPr>
          <w:b/>
          <w:sz w:val="22"/>
        </w:rPr>
        <w:t>EDUCATION</w:t>
      </w:r>
    </w:p>
    <w:p>
      <w:pPr>
        <w:keepNext/>
        <w:spacing w:before="80" w:after="0"/>
      </w:pPr>
      <w:r>
        <w:rPr>
          <w:b/>
        </w:rPr>
        <w:t>MSc Computer Science</w:t>
      </w:r>
      <w:r>
        <w:t xml:space="preserve"> — </w:t>
      </w:r>
      <w:r>
        <w:t>University of Hertfordshire</w:t>
      </w:r>
    </w:p>
    <w:p>
      <w:pPr>
        <w:spacing w:before="0" w:after="40"/>
      </w:pPr>
      <w:r>
        <w:rPr>
          <w:i/>
          <w:sz w:val="20"/>
        </w:rPr>
        <w:t>2024 – 2025 | Distinction</w:t>
      </w:r>
    </w:p>
    <w:p>
      <w:pPr>
        <w:keepNext/>
        <w:spacing w:before="80" w:after="0"/>
      </w:pPr>
      <w:r>
        <w:rPr>
          <w:b/>
        </w:rPr>
        <w:t>B.Tech Electronics &amp; Instrumentation</w:t>
      </w:r>
      <w:r>
        <w:t xml:space="preserve"> — </w:t>
      </w:r>
      <w:r>
        <w:t>Kakatiya Institute of Technology &amp; Science</w:t>
      </w:r>
    </w:p>
    <w:p>
      <w:pPr>
        <w:spacing w:before="0" w:after="40"/>
      </w:pPr>
      <w:r>
        <w:rPr>
          <w:i/>
          <w:sz w:val="20"/>
        </w:rPr>
        <w:t>2019 – 2023 | GPA: 7.5</w:t>
      </w:r>
    </w:p>
    <w:p>
      <w:pPr>
        <w:keepNext/>
        <w:spacing w:before="200" w:after="40"/>
        <w:pBdr>
          <w:bottom w:val="single" w:sz="6" w:space="1" w:color="808080"/>
        </w:pBdr>
      </w:pPr>
      <w:r>
        <w:rPr>
          <w:b/>
          <w:sz w:val="22"/>
        </w:rPr>
        <w:t>CERTIFICATIONS</w:t>
      </w:r>
    </w:p>
    <w:p>
      <w:pPr>
        <w:pStyle w:val="ListBullet"/>
        <w:spacing w:before="0" w:after="40"/>
        <w:ind w:left="360"/>
      </w:pPr>
      <w:r/>
      <w:r>
        <w:rPr>
          <w:sz w:val="21"/>
        </w:rPr>
        <w:t>Deloitte Australia Data Analytics Job Simulation — Forage — 2026</w:t>
      </w:r>
    </w:p>
    <w:p>
      <w:pPr>
        <w:pStyle w:val="ListBullet"/>
        <w:spacing w:before="0" w:after="40"/>
        <w:ind w:left="360"/>
      </w:pPr>
      <w:r/>
      <w:r>
        <w:rPr>
          <w:sz w:val="21"/>
        </w:rPr>
        <w:t>Datacom Software Developer Job Simulation — Forage — 2026</w:t>
      </w:r>
    </w:p>
    <w:p>
      <w:pPr>
        <w:pStyle w:val="ListBullet"/>
        <w:spacing w:before="0" w:after="40"/>
        <w:ind w:left="360"/>
      </w:pPr>
      <w:r/>
      <w:r>
        <w:rPr>
          <w:sz w:val="21"/>
        </w:rPr>
        <w:t>ChatGPT GenAI for Data Analytics — Maven Analytics / Coursera — 2026</w:t>
      </w:r>
    </w:p>
    <w:p>
      <w:pPr>
        <w:pStyle w:val="ListBullet"/>
        <w:spacing w:before="0" w:after="40"/>
        <w:ind w:left="360"/>
      </w:pPr>
      <w:r/>
      <w:r>
        <w:rPr>
          <w:sz w:val="21"/>
        </w:rPr>
        <w:t>Microsoft Power BI Essentials — Udemy — 2026</w:t>
      </w:r>
    </w:p>
    <w:p>
      <w:pPr>
        <w:pStyle w:val="ListBullet"/>
        <w:spacing w:before="0" w:after="40"/>
        <w:ind w:left="360"/>
      </w:pPr>
      <w:r/>
      <w:r>
        <w:rPr>
          <w:sz w:val="21"/>
        </w:rPr>
        <w:t>Cybersecurity Essentials — Cisco — 2021</w:t>
      </w:r>
    </w:p>
    <w:p>
      <w:pPr>
        <w:pStyle w:val="ListBullet"/>
        <w:spacing w:before="0" w:after="40"/>
        <w:ind w:left="360"/>
      </w:pPr>
      <w:r/>
      <w:r>
        <w:rPr>
          <w:sz w:val="21"/>
        </w:rPr>
        <w:t>Data Science &amp; ML — NIELIT — 2021</w:t>
      </w:r>
    </w:p>
    <w:sectPr w:rsidR="00FC693F" w:rsidRPr="0006063C" w:rsidSect="00034616">
      <w:pgSz w:w="12240" w:h="15840"/>
      <w:pgMar w:top="792" w:right="1008" w:bottom="792"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s="Calibri" w:eastAsia="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mailto:sohankusumaukjobs@gmail.com" TargetMode="External"/><Relationship Id="rId10" Type="http://schemas.openxmlformats.org/officeDocument/2006/relationships/hyperlink" Target="https://linkedin.com/in/sohan-kusuma-a00048348" TargetMode="External"/><Relationship Id="rId11" Type="http://schemas.openxmlformats.org/officeDocument/2006/relationships/hyperlink" Target="https://github.com/sohankusumaukjobs" TargetMode="External"/><Relationship Id="rId12" Type="http://schemas.openxmlformats.org/officeDocument/2006/relationships/hyperlink" Target="https://portfolio-xi-nine-x4jl2jcsty.vercel.app"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