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Planning &amp; Data Analyst with a Master’s in Computer Science and a strong foundation in data-driven operational optimization. Expert in Power BI, Excel, and Python-based automation, with proven experience deploying agentic AI workflows to streamline complex data tasks. Meticulous in data auditing and dashboard development, with a track record of translating raw datasets into actionable insights for strategic decision-making. Committed to applying advanced analytical thinking and AI integration to enhance production scheduling, resource allocation, and supply chain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Excel, Data Visualisation, Data Auditing, Dashboards, Data Capture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Agentic AI, Generative AI, Predictive Scheduling, Scikit-learn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Process Mapping, Automation, Resource Allocation, Capacity Planning,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Capture &amp; Integrity Management  ·  Performance Visualisation  ·  Stakeholder Reporting  ·  Automation of Reporting  ·  Production Scheduling Support  ·  Scenario Modelling  ·  Bottleneck Identification  ·  Cross-Functional Collaboration  ·  Analytical Thinking  ·  Inventory Tracking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 meets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that scrapes 50+ job postings per run and auto-generates tailored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ML-based detection systems using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 and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automating data capture and reporting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AI-generated outputs, ensuring 85%+ match threshold for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Streamlined manual documentation processes by programmatically generating .docx files, reducing manual entry 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 with a responsive Next.js dashboard for real-time performance visualisation.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identify operational bottlenecks.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auditing and classification using Excel to draw business conclusions and ensure data integrity.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support resource allocation and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chatbot using Python and pandas to automate the extraction of insights from large-scale document repositories.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performance, identified root causes of bugs, and implemented fixes to improve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process mapping for software workflows to identify friction points and plan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predictive analysis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using Matplotlib/Seaborn and presented data-backed recommendations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robust model performance and reliable resource-based decision-making.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optimize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