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specializing in Oracle/MRP data extraction, KPI reporting, and process automation. Proficient in Power BI, Power Query, Excel, and Microsoft Access, with hands-on experience managing Oracle Cloud environments and supply chain data structures. Proven track record of delivering 98.84% accuracy in data-driven projects and automating complex reporting workflows to support strategic decision-making. Fully available for onsite work in Barton-Under-Needwood.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Power Query, Excel (Advanced), Microsoft Access, Tableau, SQL, Data Modeling, DAX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Oracle/MRP, Snowflake, AWS (S3)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Automation, Reporting, Stakeholder Engagement, Records Management, Business Requirement Documentation, Cost Analysis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Oracle/MRP Data Extraction  ·  Supply Chain Data Management (BOM/Part Numbers)  ·  KPI Reporting &amp; Dashboarding  ·  Process Automation  ·  Microsoft Access Database Management  ·  Stakeholder Engagement  ·  Business Requirement Documentation  ·  Onsite Availability (Barton-Under-Needwood)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pipelines processing 50+ records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loops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dashboards surfacing KPIs and region-based trends.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extraction and reporting processes by building a Python pipeline that scrapes 50+ postings per run, improving data processing efficiency by 100%.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ensure output meets 85%+ match thresholds, mirroring rigorous records management and quality control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dashboard using Next.js and Tailwind CSS to visualize performance metrics and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data handling with rate-limiting and exponential-backoff retries to ensure reliable data extraction and system stability.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support strategic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and Microsoft Access to classify 100% of assigned complex datasets and perform analysis to support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data-driven projects to translate business requirements into actionable reporting solutions.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support cost analysis and vendor pricing strategies.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 to automate the interpretation of large-scale financial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rule-based logic to provide user-friendly analysis, mirroring the requirements for supply chain BOM and part number management.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rigorous data analysis and model validation techniques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performance results and data visualizations to stakeholders, ensuring clear communication of technical findings.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refine SQL queries and document analysis workflows, increasing iteration speed and reporting clarity.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surface KPIs and region-based trends for 100% of project requirements.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analysis and feature engineering to identify trends and support strategic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