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F284" w14:textId="411ADC6C" w:rsidR="00E002B5" w:rsidRPr="00B53199" w:rsidRDefault="00F93F01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4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/26 </w:t>
      </w:r>
      <w:r w:rsidR="00E002B5"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김소희</w:t>
      </w:r>
    </w:p>
    <w:p w14:paraId="6BE85A9E" w14:textId="24219085" w:rsidR="00B53199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 xml:space="preserve">BISWAS, MA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Rafe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; ROBINSON, Melvin D.; FUMO, Nelson. Prediction of residential building energy consumption: A neural network approach.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  <w:shd w:val="clear" w:color="auto" w:fill="FFFFFF"/>
        </w:rPr>
        <w:t>Energy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, 2016, 117: 84-92.</w:t>
      </w:r>
    </w:p>
    <w:p w14:paraId="5702E95E" w14:textId="72FCD1D8" w:rsidR="00F93F01" w:rsidRPr="00B53199" w:rsidRDefault="00F93F01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4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/26 </w:t>
      </w:r>
      <w:proofErr w:type="spellStart"/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코빌전</w:t>
      </w:r>
      <w:proofErr w:type="spellEnd"/>
    </w:p>
    <w:p w14:paraId="13BEFEAE" w14:textId="4C027F56" w:rsidR="00F93F01" w:rsidRDefault="00F93F01" w:rsidP="00F93F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Deep Learning for solar power forecasting—An approach using </w:t>
      </w:r>
      <w:proofErr w:type="spellStart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AutoEncoder</w:t>
      </w:r>
      <w:proofErr w:type="spellEnd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 and LSTM Neural Networks.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(Gensler et al. 2016, </w:t>
      </w:r>
      <w:hyperlink r:id="rId5" w:tgtFrame="_blank" w:history="1">
        <w:r w:rsidRPr="00E002B5">
          <w:rPr>
            <w:rFonts w:asciiTheme="majorEastAsia" w:eastAsiaTheme="majorEastAsia" w:hAnsiTheme="majorEastAsia" w:cs="Arial"/>
            <w:color w:val="1155CC"/>
            <w:kern w:val="0"/>
            <w:sz w:val="24"/>
            <w:szCs w:val="24"/>
            <w:u w:val="single"/>
          </w:rPr>
          <w:t>HTML</w:t>
        </w:r>
      </w:hyperlink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)</w:t>
      </w:r>
    </w:p>
    <w:p w14:paraId="16DBDCF0" w14:textId="0BB79CBC" w:rsidR="00AB26C6" w:rsidRDefault="00AB26C6" w:rsidP="00F93F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</w:p>
    <w:p w14:paraId="1E049EF5" w14:textId="204F6E0B" w:rsidR="00AB26C6" w:rsidRPr="00AC0A9D" w:rsidRDefault="00AB26C6" w:rsidP="00F93F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b/>
          <w:bCs/>
          <w:color w:val="0066FF"/>
          <w:kern w:val="0"/>
          <w:sz w:val="24"/>
          <w:szCs w:val="24"/>
        </w:rPr>
      </w:pPr>
      <w:r w:rsidRPr="00AC0A9D">
        <w:rPr>
          <w:rFonts w:asciiTheme="majorEastAsia" w:eastAsiaTheme="majorEastAsia" w:hAnsiTheme="majorEastAsia" w:cs="Arial" w:hint="eastAsia"/>
          <w:b/>
          <w:bCs/>
          <w:color w:val="0066FF"/>
          <w:kern w:val="0"/>
          <w:sz w:val="24"/>
          <w:szCs w:val="24"/>
        </w:rPr>
        <w:t>4</w:t>
      </w:r>
      <w:r w:rsidRPr="00AC0A9D">
        <w:rPr>
          <w:rFonts w:asciiTheme="majorEastAsia" w:eastAsiaTheme="majorEastAsia" w:hAnsiTheme="majorEastAsia" w:cs="Arial"/>
          <w:b/>
          <w:bCs/>
          <w:color w:val="0066FF"/>
          <w:kern w:val="0"/>
          <w:sz w:val="24"/>
          <w:szCs w:val="24"/>
        </w:rPr>
        <w:t xml:space="preserve">/28 </w:t>
      </w:r>
      <w:r w:rsidRPr="00AC0A9D">
        <w:rPr>
          <w:rFonts w:asciiTheme="majorEastAsia" w:eastAsiaTheme="majorEastAsia" w:hAnsiTheme="majorEastAsia" w:cs="Arial" w:hint="eastAsia"/>
          <w:b/>
          <w:bCs/>
          <w:color w:val="0066FF"/>
          <w:kern w:val="0"/>
          <w:sz w:val="24"/>
          <w:szCs w:val="24"/>
        </w:rPr>
        <w:t>최윤주</w:t>
      </w:r>
    </w:p>
    <w:p w14:paraId="32BDAC29" w14:textId="01589BA7" w:rsidR="00F200E3" w:rsidRPr="00AB26C6" w:rsidRDefault="00AB26C6" w:rsidP="00AB26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 w:hint="eastAsia"/>
          <w:color w:val="222222"/>
          <w:kern w:val="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AB26C6">
        <w:rPr>
          <w:rFonts w:ascii="Arial" w:hAnsi="Arial" w:cs="Arial"/>
          <w:color w:val="222222"/>
          <w:shd w:val="clear" w:color="auto" w:fill="FFFF00"/>
        </w:rPr>
        <w:t>AMARASINGHE, Kasun; MARINO, Daniel L.; MANIC, Milos. Deep neural networks for energy load forecasting. In: </w:t>
      </w:r>
      <w:r w:rsidRPr="00AB26C6">
        <w:rPr>
          <w:rFonts w:ascii="Arial" w:hAnsi="Arial" w:cs="Arial"/>
          <w:i/>
          <w:iCs/>
          <w:color w:val="222222"/>
          <w:shd w:val="clear" w:color="auto" w:fill="FFFF00"/>
        </w:rPr>
        <w:t>2017 IEEE 26th International Symposium on Industrial Electronics (ISIE)</w:t>
      </w:r>
      <w:r w:rsidRPr="00AB26C6">
        <w:rPr>
          <w:rFonts w:ascii="Arial" w:hAnsi="Arial" w:cs="Arial"/>
          <w:color w:val="222222"/>
          <w:shd w:val="clear" w:color="auto" w:fill="FFFF00"/>
        </w:rPr>
        <w:t>. IEEE, 2017. p. 1483-1488</w:t>
      </w:r>
    </w:p>
    <w:p w14:paraId="3146D750" w14:textId="0725CB4D" w:rsidR="00AB26C6" w:rsidRPr="00AC0A9D" w:rsidRDefault="00AB26C6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AC0A9D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4</w:t>
      </w:r>
      <w:r w:rsidRPr="00AC0A9D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/28 </w:t>
      </w:r>
      <w:proofErr w:type="spellStart"/>
      <w:r w:rsidRPr="00AC0A9D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조성천</w:t>
      </w:r>
      <w:proofErr w:type="spellEnd"/>
    </w:p>
    <w:p w14:paraId="4FF4EB10" w14:textId="15BFD7EF" w:rsidR="00AB26C6" w:rsidRPr="00F200E3" w:rsidRDefault="00AB26C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XUELIANG L, et al. A Coordinated Peak Shaving Strategy Using Neural Network for Discretely Adjustable Energy-Intensive Load and Battery Energy Storage.  Shandong Electric Power Economic Research Institute, 2019</w:t>
      </w:r>
    </w:p>
    <w:p w14:paraId="05A4AFDC" w14:textId="77777777" w:rsidR="00F200E3" w:rsidRPr="00B53199" w:rsidRDefault="00F200E3" w:rsidP="00B53199">
      <w:pPr>
        <w:spacing w:line="240" w:lineRule="auto"/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/3 </w:t>
      </w: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이지민</w:t>
      </w:r>
    </w:p>
    <w:p w14:paraId="19FB5148" w14:textId="77777777" w:rsidR="00F200E3" w:rsidRPr="00E002B5" w:rsidRDefault="00F200E3" w:rsidP="00B531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주제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논문 :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 A Survey of Distributed Optimization and Control Algorithms for Electric Power Systems</w:t>
      </w:r>
    </w:p>
    <w:p w14:paraId="54B02AE4" w14:textId="50FC0F6B" w:rsidR="00B53199" w:rsidRDefault="00F200E3" w:rsidP="00B531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관련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논문 :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History of Optimal Power Flow and Formulations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(Mary B. Cain, Richard P. O’Neill, Anya Castillo),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Optimal Parameter Selection for the Alternating Direction Method of Multipliers (ADMM): Quadratic Problems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(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Euhanna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Ghadimi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Member, IEEE, André Teixeira, Iman Shames, Member, IEEE, and Mikael Johansson, Member, IEEE ),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A Modified </w:t>
      </w:r>
      <w:proofErr w:type="spellStart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DistFlow</w:t>
      </w:r>
      <w:proofErr w:type="spellEnd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 for Distributed Generation Planning Problems in Radial Grids(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Rémy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Rigo-Mariani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,  Vincent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Debusschere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,  Marie-Cécile Alvarez-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Herault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)</w:t>
      </w:r>
    </w:p>
    <w:p w14:paraId="70E8630B" w14:textId="77777777" w:rsidR="00AB26C6" w:rsidRPr="00B53199" w:rsidRDefault="00AB26C6" w:rsidP="00B531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</w:p>
    <w:p w14:paraId="5B874460" w14:textId="77777777" w:rsidR="00B53199" w:rsidRPr="00B53199" w:rsidRDefault="00F200E3" w:rsidP="00B53199">
      <w:pPr>
        <w:spacing w:line="240" w:lineRule="auto"/>
        <w:rPr>
          <w:rFonts w:asciiTheme="majorEastAsia" w:eastAsiaTheme="majorEastAsia" w:hAnsiTheme="majorEastAsia" w:cs="Arial"/>
          <w:b/>
          <w:bCs/>
          <w:color w:val="0066FF"/>
          <w:kern w:val="0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/3 </w:t>
      </w:r>
      <w:proofErr w:type="spellStart"/>
      <w:r w:rsidRPr="00B53199">
        <w:rPr>
          <w:rFonts w:asciiTheme="majorEastAsia" w:eastAsiaTheme="majorEastAsia" w:hAnsiTheme="majorEastAsia" w:cs="Arial" w:hint="eastAsia"/>
          <w:b/>
          <w:bCs/>
          <w:color w:val="0066FF"/>
          <w:kern w:val="0"/>
          <w:sz w:val="24"/>
          <w:szCs w:val="24"/>
        </w:rPr>
        <w:t>이용건</w:t>
      </w:r>
      <w:proofErr w:type="spellEnd"/>
    </w:p>
    <w:p w14:paraId="2676E7AE" w14:textId="056A568E" w:rsidR="00F200E3" w:rsidRPr="00E002B5" w:rsidRDefault="00F200E3" w:rsidP="00B53199">
      <w:pPr>
        <w:spacing w:line="240" w:lineRule="auto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ALMAGHREBI, Ahmad, et al. Data-driven charging demand prediction at public charging stations using supervised machine learning regression methods.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Energies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2020, 13.16: 4231.</w:t>
      </w:r>
    </w:p>
    <w:p w14:paraId="33B4E3C0" w14:textId="77777777" w:rsidR="00F200E3" w:rsidRPr="00F200E3" w:rsidRDefault="00F200E3">
      <w:pPr>
        <w:rPr>
          <w:rFonts w:asciiTheme="majorEastAsia" w:eastAsiaTheme="majorEastAsia" w:hAnsiTheme="majorEastAsia"/>
          <w:sz w:val="24"/>
          <w:szCs w:val="24"/>
        </w:rPr>
      </w:pPr>
    </w:p>
    <w:p w14:paraId="6E54AB75" w14:textId="3AC0A7AC" w:rsidR="00E002B5" w:rsidRPr="00B53199" w:rsidRDefault="00F200E3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lastRenderedPageBreak/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/10 </w:t>
      </w:r>
      <w:r w:rsidR="00E002B5"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이재용</w:t>
      </w:r>
    </w:p>
    <w:p w14:paraId="19BC157F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RAZA, Muhammad Qamar; KHOSRAVI, Abbas. A review on artificial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intelligence based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load demand forecasting techniques for smart grid and buildings.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Renewable and Sustainable Energy Reviews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2015, 50: 1352-1372.</w:t>
      </w:r>
    </w:p>
    <w:p w14:paraId="5F91569E" w14:textId="77777777" w:rsidR="00E002B5" w:rsidRPr="00E002B5" w:rsidRDefault="00AC0A9D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6" w:tgtFrame="_blank" w:history="1">
        <w:r w:rsidR="00E002B5" w:rsidRPr="00E002B5">
          <w:rPr>
            <w:rFonts w:asciiTheme="majorEastAsia" w:eastAsiaTheme="majorEastAsia" w:hAnsiTheme="majorEastAsia" w:cs="Arial"/>
            <w:color w:val="1155CC"/>
            <w:kern w:val="0"/>
            <w:sz w:val="24"/>
            <w:szCs w:val="24"/>
            <w:u w:val="single"/>
          </w:rPr>
          <w:t>https://www.sciencedirect.com/science/article/pii/S1364032115003354</w:t>
        </w:r>
      </w:hyperlink>
    </w:p>
    <w:p w14:paraId="65B4CF0D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0A8E327" w14:textId="12F71090" w:rsidR="00E002B5" w:rsidRPr="00AC0A9D" w:rsidRDefault="00AC0A9D">
      <w:pPr>
        <w:rPr>
          <w:b/>
          <w:bCs/>
          <w:color w:val="0066FF"/>
          <w:sz w:val="24"/>
          <w:szCs w:val="24"/>
        </w:rPr>
      </w:pPr>
      <w:r w:rsidRPr="00AC0A9D">
        <w:rPr>
          <w:rFonts w:hint="eastAsia"/>
          <w:b/>
          <w:bCs/>
          <w:color w:val="0066FF"/>
          <w:sz w:val="24"/>
          <w:szCs w:val="24"/>
        </w:rPr>
        <w:t>5</w:t>
      </w:r>
      <w:r w:rsidRPr="00AC0A9D">
        <w:rPr>
          <w:b/>
          <w:bCs/>
          <w:color w:val="0066FF"/>
          <w:sz w:val="24"/>
          <w:szCs w:val="24"/>
        </w:rPr>
        <w:t xml:space="preserve">/10 </w:t>
      </w:r>
      <w:proofErr w:type="spellStart"/>
      <w:r w:rsidRPr="00AC0A9D">
        <w:rPr>
          <w:rFonts w:hint="eastAsia"/>
          <w:b/>
          <w:bCs/>
          <w:color w:val="0066FF"/>
          <w:sz w:val="24"/>
          <w:szCs w:val="24"/>
        </w:rPr>
        <w:t>이태홍</w:t>
      </w:r>
      <w:proofErr w:type="spellEnd"/>
    </w:p>
    <w:p w14:paraId="2B432B32" w14:textId="4E16E25B" w:rsidR="00AC0A9D" w:rsidRDefault="00AC0A9D">
      <w:pPr>
        <w:rPr>
          <w:rFonts w:hint="eastAsia"/>
        </w:rPr>
      </w:pPr>
      <w:r>
        <w:rPr>
          <w:rFonts w:ascii="Arial" w:hAnsi="Arial" w:cs="Arial"/>
          <w:color w:val="222222"/>
          <w:shd w:val="clear" w:color="auto" w:fill="FFFFFF"/>
        </w:rPr>
        <w:t>Statistical investigations of transfer learning-based methodology for short term building energy prediction</w:t>
      </w:r>
    </w:p>
    <w:p w14:paraId="6DA5719C" w14:textId="363D5534" w:rsidR="00E002B5" w:rsidRDefault="00E002B5"/>
    <w:p w14:paraId="40830588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6578825" w14:textId="77777777" w:rsidR="00E002B5" w:rsidRPr="00E002B5" w:rsidRDefault="00E002B5"/>
    <w:sectPr w:rsidR="00E002B5" w:rsidRPr="00E00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0042"/>
    <w:multiLevelType w:val="multilevel"/>
    <w:tmpl w:val="26C0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53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B5"/>
    <w:rsid w:val="008D3537"/>
    <w:rsid w:val="00AB26C6"/>
    <w:rsid w:val="00AC0A9D"/>
    <w:rsid w:val="00B53199"/>
    <w:rsid w:val="00E002B5"/>
    <w:rsid w:val="00F200E3"/>
    <w:rsid w:val="00F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4FDE"/>
  <w15:chartTrackingRefBased/>
  <w15:docId w15:val="{976B1B88-AF5F-4747-B7DB-83748D18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0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3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  <w:divsChild>
                <w:div w:id="75590039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</w:divsChild>
            </w:div>
          </w:divsChild>
        </w:div>
        <w:div w:id="110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364032115003354" TargetMode="External"/><Relationship Id="rId5" Type="http://schemas.openxmlformats.org/officeDocument/2006/relationships/hyperlink" Target="https://ieeexplore.ieee.org/abstract/document/7844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김종권</dc:creator>
  <cp:keywords/>
  <dc:description/>
  <cp:lastModifiedBy>김종권</cp:lastModifiedBy>
  <cp:revision>2</cp:revision>
  <dcterms:created xsi:type="dcterms:W3CDTF">2022-04-17T05:27:00Z</dcterms:created>
  <dcterms:modified xsi:type="dcterms:W3CDTF">2022-04-19T09:10:00Z</dcterms:modified>
</cp:coreProperties>
</file>