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예측 </w:t>
      </w:r>
      <w:r>
        <w:rPr>
          <w:b/>
          <w:bCs/>
          <w:sz w:val="22"/>
          <w:szCs w:val="24"/>
        </w:rPr>
        <w:t xml:space="preserve">: neural network </w:t>
      </w:r>
      <w:r>
        <w:rPr>
          <w:rFonts w:hint="eastAsia"/>
          <w:b/>
          <w:bCs/>
          <w:sz w:val="22"/>
          <w:szCs w:val="24"/>
        </w:rPr>
        <w:t>접근</w:t>
      </w:r>
    </w:p>
    <w:p w14:paraId="20B7BB40" w14:textId="77777777" w:rsidR="007C786E" w:rsidRDefault="007C786E">
      <w:pPr>
        <w:rPr>
          <w:rFonts w:hint="eastAsia"/>
        </w:rPr>
      </w:pPr>
    </w:p>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 xml:space="preserve">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w:t>
      </w:r>
      <w:proofErr w:type="spellStart"/>
      <w:r>
        <w:t>TxAIRE</w:t>
      </w:r>
      <w:proofErr w:type="spellEnd"/>
      <w:r>
        <w:t xml:space="preserve"> Research houses has been demonstrated in this paper. The </w:t>
      </w:r>
      <w:proofErr w:type="spellStart"/>
      <w:r>
        <w:t>TxAIRE</w:t>
      </w:r>
      <w:proofErr w:type="spellEnd"/>
      <w:r>
        <w:t xml:space="preserv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proofErr w:type="spellStart"/>
      <w:r w:rsidR="00E86695" w:rsidRPr="00E86695">
        <w:t>TxAIRE</w:t>
      </w:r>
      <w:proofErr w:type="spellEnd"/>
      <w:r w:rsidR="00E86695" w:rsidRPr="00E86695">
        <w:t xml:space="preserv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proofErr w:type="spellStart"/>
      <w:r w:rsidR="00B24EC2" w:rsidRPr="00B24EC2">
        <w:t>TxAIRE</w:t>
      </w:r>
      <w:proofErr w:type="spellEnd"/>
      <w:r w:rsidR="00B24EC2" w:rsidRPr="00B24EC2">
        <w:t xml:space="preserv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519DB11B" w14:textId="2A1F9A86" w:rsidR="006C5960" w:rsidRDefault="004F0188" w:rsidP="004F0188">
      <w:pPr>
        <w:rPr>
          <w:b/>
          <w:bCs/>
        </w:rPr>
      </w:pPr>
      <w:r w:rsidRPr="0007170D">
        <w:rPr>
          <w:rFonts w:hint="eastAsia"/>
          <w:b/>
          <w:bCs/>
        </w:rPr>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52429">
      <w:pPr>
        <w:ind w:firstLineChars="100" w:firstLine="200"/>
      </w:pPr>
      <w:r w:rsidRPr="00CD738D">
        <w:t xml:space="preserve">Residential dwellings account for a considerable portion of the growing energy demand in the world today, yet this sector “is largely an undefined energy sink” when compared to the commercial, </w:t>
      </w:r>
      <w:r w:rsidRPr="00CD738D">
        <w:lastRenderedPageBreak/>
        <w:t xml:space="preserve">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52429">
      <w:pPr>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2903A753" w14:textId="596062A5"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61B53B0A" w14:textId="77777777" w:rsidR="00D57B9B" w:rsidRDefault="00D57B9B" w:rsidP="0073106A">
      <w:pPr>
        <w:ind w:firstLineChars="100" w:firstLine="200"/>
      </w:pP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Modeling and simulation of this secondary energy consumed is</w:t>
      </w:r>
      <w:r w:rsidR="00987FF7">
        <w:t xml:space="preserve"> </w:t>
      </w:r>
      <w:r w:rsidR="00987FF7">
        <w:t xml:space="preserve">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particular end-uses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건물의 개조</w:t>
      </w:r>
      <w:r w:rsidR="000F3D21">
        <w:t>뿐만</w:t>
      </w:r>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230E52B5" w14:textId="4D305A5F" w:rsidR="00D57B9B" w:rsidRDefault="00D57B9B" w:rsidP="00A10564">
      <w:pPr>
        <w:ind w:firstLineChars="100" w:firstLine="200"/>
      </w:pPr>
      <w:r>
        <w:lastRenderedPageBreak/>
        <w:t>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For model development in this study, data for an unoccupied research house was used and variation in energy consumption is strongly dependent on weather. Although the model developed is mainly intended for future research at this house, this approach is similar to approaches found in the literature where the impact of the occupancy is considered approximately constant and the model captures the influence of weather [9,10]. For example, Mullen et al. used an unoccupied research building at University College Cork (UCC), Ireland that has two fan assisted convectors and several furniture, but no additional heating or momentum sources such as people during the experiments for their CFD simulation study</w:t>
      </w:r>
      <w:r>
        <w:t xml:space="preserve">. </w:t>
      </w:r>
    </w:p>
    <w:p w14:paraId="79569C63" w14:textId="459BE637" w:rsidR="00D57B9B" w:rsidRDefault="00F92ED3" w:rsidP="00A10564">
      <w:pPr>
        <w:ind w:firstLineChars="100" w:firstLine="200"/>
      </w:pPr>
      <w:r>
        <w:t xml:space="preserve">In addition, </w:t>
      </w:r>
      <w:proofErr w:type="spellStart"/>
      <w:r>
        <w:t>Lü</w:t>
      </w:r>
      <w:proofErr w:type="spellEnd"/>
      <w:r>
        <w:t xml:space="preserve"> used real test data from an unoccupied two-story museum house in </w:t>
      </w:r>
      <w:proofErr w:type="spellStart"/>
      <w:r>
        <w:t>Anjala</w:t>
      </w:r>
      <w:proofErr w:type="spellEnd"/>
      <w:r>
        <w:t>,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w:t>
      </w:r>
      <w:r>
        <w:t xml:space="preserve"> </w:t>
      </w:r>
      <w:r>
        <w:t>the research house, Section 5 compares and discusses the two NN energy consumption models based on two different algorithms, and finally, Section 6 concludes on energy consumption prediction using neural network models.</w:t>
      </w:r>
    </w:p>
    <w:p w14:paraId="08DBA91F" w14:textId="135640A9" w:rsidR="00CD3D06" w:rsidRDefault="00795927" w:rsidP="00A10564">
      <w:pPr>
        <w:ind w:firstLineChars="100" w:firstLine="200"/>
        <w:rPr>
          <w:rFonts w:hint="eastAsia"/>
        </w:rPr>
      </w:pPr>
      <w:r>
        <w:t>Zhao</w:t>
      </w:r>
      <w:r>
        <w:rPr>
          <w:rFonts w:hint="eastAsia"/>
        </w:rPr>
        <w:t>등에 따르면,</w:t>
      </w:r>
      <w:r>
        <w:t xml:space="preserve"> ANN</w:t>
      </w:r>
      <w:r>
        <w:rPr>
          <w:rFonts w:hint="eastAsia"/>
        </w:rPr>
        <w:t xml:space="preserve">은 </w:t>
      </w:r>
      <w:r w:rsidR="00E069C8">
        <w:rPr>
          <w:rFonts w:hint="eastAsia"/>
        </w:rPr>
        <w:t xml:space="preserve">건물 </w:t>
      </w:r>
      <w:r>
        <w:rPr>
          <w:rFonts w:hint="eastAsia"/>
        </w:rPr>
        <w:t xml:space="preserve">에너지 </w:t>
      </w:r>
      <w:r w:rsidR="00E069C8">
        <w:rPr>
          <w:rFonts w:hint="eastAsia"/>
        </w:rPr>
        <w:t>분야에서</w:t>
      </w:r>
      <w:r>
        <w:rPr>
          <w:rFonts w:hint="eastAsia"/>
        </w:rPr>
        <w:t xml:space="preserve"> 효과적인 접근 방식이기 때문에 매우 널리 사용되는 인공지능 모델이다.</w:t>
      </w:r>
      <w:r>
        <w:t xml:space="preserve"> </w:t>
      </w:r>
      <w:r w:rsidR="00CA5F1D" w:rsidRPr="00CA5F1D">
        <w:rPr>
          <w:rFonts w:hint="eastAsia"/>
        </w:rPr>
        <w:t>또한</w:t>
      </w:r>
      <w:r w:rsidR="00CA5F1D" w:rsidRPr="00CA5F1D">
        <w:t xml:space="preserve">, 주거용 건물 에너지 소비 예측은 비선형 분석을 수행하고, 중단 없는 컴퓨팅을 가능하게 하는 병렬 구조를 수행하고, 학습 및 훈련하고, 유연성과 </w:t>
      </w:r>
      <w:r w:rsidR="00A4414C">
        <w:rPr>
          <w:rFonts w:hint="eastAsia"/>
        </w:rPr>
        <w:t>비교적 쉽게</w:t>
      </w:r>
      <w:r w:rsidR="00CA5F1D" w:rsidRPr="00CA5F1D">
        <w:t xml:space="preserve"> 구현할 수 있는 능력으로 인해 선형 회귀 분석과 같은 기존의 통계 모델보다 NN 모델에 더 적합하다.</w:t>
      </w:r>
      <w:r w:rsidR="00A4414C">
        <w:rPr>
          <w:rFonts w:hint="eastAsia"/>
        </w:rPr>
        <w:t xml:space="preserve"> </w:t>
      </w:r>
    </w:p>
    <w:p w14:paraId="397DFBF2" w14:textId="313751B3" w:rsidR="00CD3D06" w:rsidRPr="00730139" w:rsidRDefault="00CD3D06" w:rsidP="00A10564">
      <w:pPr>
        <w:ind w:firstLineChars="100" w:firstLine="200"/>
      </w:pPr>
    </w:p>
    <w:p w14:paraId="32461140" w14:textId="45109A31" w:rsidR="00CD3D06" w:rsidRDefault="00CD3D06" w:rsidP="00A10564">
      <w:pPr>
        <w:ind w:firstLineChars="100" w:firstLine="200"/>
      </w:pPr>
    </w:p>
    <w:p w14:paraId="28F830C1" w14:textId="77777777" w:rsidR="00CD3D06" w:rsidRDefault="00CD3D06" w:rsidP="00A10564">
      <w:pPr>
        <w:ind w:firstLineChars="100" w:firstLine="200"/>
        <w:rPr>
          <w:rFonts w:hint="eastAsia"/>
        </w:rPr>
      </w:pPr>
    </w:p>
    <w:sectPr w:rsidR="00CD3D0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97B63" w14:textId="77777777" w:rsidR="00BB1AE7" w:rsidRDefault="00BB1AE7" w:rsidP="006C5960">
      <w:pPr>
        <w:spacing w:after="0" w:line="240" w:lineRule="auto"/>
      </w:pPr>
      <w:r>
        <w:separator/>
      </w:r>
    </w:p>
  </w:endnote>
  <w:endnote w:type="continuationSeparator" w:id="0">
    <w:p w14:paraId="1BE4FBDF" w14:textId="77777777" w:rsidR="00BB1AE7" w:rsidRDefault="00BB1AE7" w:rsidP="006C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B8BA" w14:textId="77777777" w:rsidR="00BB1AE7" w:rsidRDefault="00BB1AE7" w:rsidP="006C5960">
      <w:pPr>
        <w:spacing w:after="0" w:line="240" w:lineRule="auto"/>
      </w:pPr>
      <w:r>
        <w:separator/>
      </w:r>
    </w:p>
  </w:footnote>
  <w:footnote w:type="continuationSeparator" w:id="0">
    <w:p w14:paraId="04B5FBA7" w14:textId="77777777" w:rsidR="00BB1AE7" w:rsidRDefault="00BB1AE7" w:rsidP="006C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2"/>
  </w:num>
  <w:num w:numId="3" w16cid:durableId="1604151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26B01"/>
    <w:rsid w:val="0007170D"/>
    <w:rsid w:val="00086F10"/>
    <w:rsid w:val="000D71B7"/>
    <w:rsid w:val="000E13B0"/>
    <w:rsid w:val="000F3D21"/>
    <w:rsid w:val="00106998"/>
    <w:rsid w:val="00134E41"/>
    <w:rsid w:val="0015750C"/>
    <w:rsid w:val="0018335C"/>
    <w:rsid w:val="00193FC2"/>
    <w:rsid w:val="001A1895"/>
    <w:rsid w:val="001C27D6"/>
    <w:rsid w:val="001D3376"/>
    <w:rsid w:val="001E1CD1"/>
    <w:rsid w:val="00292E18"/>
    <w:rsid w:val="002D09FF"/>
    <w:rsid w:val="002E54CD"/>
    <w:rsid w:val="00346CA7"/>
    <w:rsid w:val="004010DE"/>
    <w:rsid w:val="00405A7A"/>
    <w:rsid w:val="0041594B"/>
    <w:rsid w:val="004172C4"/>
    <w:rsid w:val="0042560A"/>
    <w:rsid w:val="004454D2"/>
    <w:rsid w:val="004A56F5"/>
    <w:rsid w:val="004F0188"/>
    <w:rsid w:val="00510A6F"/>
    <w:rsid w:val="00512517"/>
    <w:rsid w:val="00552429"/>
    <w:rsid w:val="00562E9D"/>
    <w:rsid w:val="005B3EE0"/>
    <w:rsid w:val="005C0AE4"/>
    <w:rsid w:val="005D5942"/>
    <w:rsid w:val="005E0054"/>
    <w:rsid w:val="005F2380"/>
    <w:rsid w:val="00655CCC"/>
    <w:rsid w:val="006734F4"/>
    <w:rsid w:val="0068791A"/>
    <w:rsid w:val="006C5960"/>
    <w:rsid w:val="007243CD"/>
    <w:rsid w:val="00730139"/>
    <w:rsid w:val="0073106A"/>
    <w:rsid w:val="00731D72"/>
    <w:rsid w:val="00735C02"/>
    <w:rsid w:val="00795927"/>
    <w:rsid w:val="007C786E"/>
    <w:rsid w:val="007D2B53"/>
    <w:rsid w:val="0081626D"/>
    <w:rsid w:val="008409A9"/>
    <w:rsid w:val="008C48BA"/>
    <w:rsid w:val="009001F1"/>
    <w:rsid w:val="00930CA2"/>
    <w:rsid w:val="00954F69"/>
    <w:rsid w:val="00987FF7"/>
    <w:rsid w:val="00A10564"/>
    <w:rsid w:val="00A4414C"/>
    <w:rsid w:val="00A56BFE"/>
    <w:rsid w:val="00AC3FDE"/>
    <w:rsid w:val="00B0463B"/>
    <w:rsid w:val="00B24684"/>
    <w:rsid w:val="00B24EC2"/>
    <w:rsid w:val="00B342BC"/>
    <w:rsid w:val="00BB1AE7"/>
    <w:rsid w:val="00C05175"/>
    <w:rsid w:val="00CA5F1D"/>
    <w:rsid w:val="00CD0FE1"/>
    <w:rsid w:val="00CD3D06"/>
    <w:rsid w:val="00CD738D"/>
    <w:rsid w:val="00D17047"/>
    <w:rsid w:val="00D442E0"/>
    <w:rsid w:val="00D57B9B"/>
    <w:rsid w:val="00D770B8"/>
    <w:rsid w:val="00D9553D"/>
    <w:rsid w:val="00DA4DA9"/>
    <w:rsid w:val="00DA5163"/>
    <w:rsid w:val="00DE0139"/>
    <w:rsid w:val="00E069C8"/>
    <w:rsid w:val="00E13543"/>
    <w:rsid w:val="00E3093B"/>
    <w:rsid w:val="00E41652"/>
    <w:rsid w:val="00E86695"/>
    <w:rsid w:val="00EA42B0"/>
    <w:rsid w:val="00EB0728"/>
    <w:rsid w:val="00EB6FD0"/>
    <w:rsid w:val="00F00350"/>
    <w:rsid w:val="00F35B3E"/>
    <w:rsid w:val="00F52C54"/>
    <w:rsid w:val="00F92388"/>
    <w:rsid w:val="00F92ED3"/>
    <w:rsid w:val="00FA2AC3"/>
    <w:rsid w:val="00FA6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89</cp:revision>
  <dcterms:created xsi:type="dcterms:W3CDTF">2022-04-17T10:56:00Z</dcterms:created>
  <dcterms:modified xsi:type="dcterms:W3CDTF">2022-04-19T05:36:00Z</dcterms:modified>
</cp:coreProperties>
</file>