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C41B" w14:textId="6B35B3EF" w:rsidR="006C5960" w:rsidRDefault="006C5960">
      <w:pPr>
        <w:rPr>
          <w:b/>
          <w:bCs/>
          <w:sz w:val="22"/>
          <w:szCs w:val="24"/>
        </w:rPr>
      </w:pPr>
      <w:r w:rsidRPr="005F2380">
        <w:rPr>
          <w:rFonts w:hint="eastAsia"/>
          <w:b/>
          <w:bCs/>
          <w:sz w:val="22"/>
          <w:szCs w:val="24"/>
        </w:rPr>
        <w:t>P</w:t>
      </w:r>
      <w:r w:rsidRPr="005F2380">
        <w:rPr>
          <w:b/>
          <w:bCs/>
          <w:sz w:val="22"/>
          <w:szCs w:val="24"/>
        </w:rPr>
        <w:t>rediction of residential building energy consumption: A neural network approach</w:t>
      </w:r>
    </w:p>
    <w:p w14:paraId="0644C42D" w14:textId="60917297" w:rsidR="0007170D" w:rsidRPr="0007170D" w:rsidRDefault="0007170D">
      <w:pPr>
        <w:rPr>
          <w:rFonts w:hint="eastAsia"/>
          <w:b/>
          <w:bCs/>
          <w:sz w:val="22"/>
          <w:szCs w:val="24"/>
        </w:rPr>
      </w:pPr>
      <w:r>
        <w:rPr>
          <w:rFonts w:hint="eastAsia"/>
          <w:b/>
          <w:bCs/>
          <w:sz w:val="22"/>
          <w:szCs w:val="24"/>
        </w:rPr>
        <w:t xml:space="preserve">주거 건물 에너지 소비 예측 </w:t>
      </w:r>
      <w:r>
        <w:rPr>
          <w:b/>
          <w:bCs/>
          <w:sz w:val="22"/>
          <w:szCs w:val="24"/>
        </w:rPr>
        <w:t xml:space="preserve">: neural network </w:t>
      </w:r>
      <w:r>
        <w:rPr>
          <w:rFonts w:hint="eastAsia"/>
          <w:b/>
          <w:bCs/>
          <w:sz w:val="22"/>
          <w:szCs w:val="24"/>
        </w:rPr>
        <w:t>접근</w:t>
      </w:r>
    </w:p>
    <w:p w14:paraId="48867D11" w14:textId="77777777" w:rsidR="0007170D" w:rsidRDefault="0007170D">
      <w:pPr>
        <w:rPr>
          <w:rFonts w:hint="eastAsia"/>
        </w:rPr>
      </w:pPr>
    </w:p>
    <w:p w14:paraId="379D518F" w14:textId="77777777" w:rsidR="0007170D" w:rsidRPr="0007170D" w:rsidRDefault="004F0188" w:rsidP="004F0188">
      <w:pPr>
        <w:rPr>
          <w:b/>
          <w:bCs/>
        </w:rPr>
      </w:pPr>
      <w:r w:rsidRPr="0007170D">
        <w:rPr>
          <w:b/>
          <w:bCs/>
        </w:rPr>
        <w:t xml:space="preserve">0. </w:t>
      </w:r>
      <w:r w:rsidR="006C5960" w:rsidRPr="0007170D">
        <w:rPr>
          <w:rFonts w:hint="eastAsia"/>
          <w:b/>
          <w:bCs/>
        </w:rPr>
        <w:t>A</w:t>
      </w:r>
      <w:r w:rsidR="006C5960" w:rsidRPr="0007170D">
        <w:rPr>
          <w:b/>
          <w:bCs/>
        </w:rPr>
        <w:t>bstract</w:t>
      </w:r>
    </w:p>
    <w:p w14:paraId="3C3D2D1E" w14:textId="47197B55" w:rsidR="00EB6FD0" w:rsidRDefault="00DE0139" w:rsidP="007243CD">
      <w:pPr>
        <w:ind w:firstLineChars="100" w:firstLine="200"/>
      </w:pPr>
      <w:r>
        <w:rPr>
          <w:rFonts w:hint="eastAsia"/>
        </w:rPr>
        <w:t>주거용 건물 에너지 소비</w:t>
      </w:r>
      <w:r w:rsidR="00D770B8">
        <w:rPr>
          <w:rFonts w:hint="eastAsia"/>
        </w:rPr>
        <w:t xml:space="preserve">의 모델링은 최적의 강한 솔루션을 위해 아직 개발되지 않은 반면 </w:t>
      </w:r>
      <w:r w:rsidR="001C27D6">
        <w:rPr>
          <w:rFonts w:hint="eastAsia"/>
        </w:rPr>
        <w:t>이 연구분야는 계산 및 시뮬레이션의 상당한 발전</w:t>
      </w:r>
      <w:r w:rsidR="005E0054">
        <w:rPr>
          <w:rFonts w:hint="eastAsia"/>
        </w:rPr>
        <w:t>으로 더 관련성이 높아졌다.</w:t>
      </w:r>
      <w:r w:rsidR="005E0054">
        <w:t xml:space="preserve"> </w:t>
      </w:r>
      <w:r w:rsidR="005E0054">
        <w:rPr>
          <w:rFonts w:hint="eastAsia"/>
        </w:rPr>
        <w:t>이 발전에는 통계 모델의 개발에서 인공지능 연구의 출현이 포함된다.</w:t>
      </w:r>
      <w:r w:rsidR="005E0054">
        <w:t xml:space="preserve"> </w:t>
      </w:r>
      <w:r w:rsidR="00655CCC">
        <w:rPr>
          <w:rFonts w:hint="eastAsia"/>
        </w:rPr>
        <w:t>인공신경망은 건물 에너지 데이터의 비선형성 문제</w:t>
      </w:r>
      <w:r w:rsidR="00C05175">
        <w:rPr>
          <w:rFonts w:hint="eastAsia"/>
        </w:rPr>
        <w:t>와 크고 동적인 데이터의 강력한 계산 문제를 해결하기 위</w:t>
      </w:r>
      <w:r w:rsidR="00655CCC">
        <w:rPr>
          <w:rFonts w:hint="eastAsia"/>
        </w:rPr>
        <w:t>한 핵심 방법으로 부상했다.</w:t>
      </w:r>
      <w:r w:rsidR="00655CCC">
        <w:t xml:space="preserve"> </w:t>
      </w:r>
      <w:r w:rsidR="00E86695" w:rsidRPr="00E86695">
        <w:t>TxAIRE Research houses</w:t>
      </w:r>
      <w:r w:rsidR="00B0463B">
        <w:t xml:space="preserve"> </w:t>
      </w:r>
      <w:r w:rsidR="00B0463B">
        <w:rPr>
          <w:rFonts w:hint="eastAsia"/>
        </w:rPr>
        <w:t xml:space="preserve">중 하나의 </w:t>
      </w:r>
      <w:r w:rsidR="00346CA7">
        <w:rPr>
          <w:rFonts w:hint="eastAsia"/>
        </w:rPr>
        <w:t>모델의 개발 및 지원이 이 논문에서 설명되었다.</w:t>
      </w:r>
      <w:r w:rsidR="00346CA7">
        <w:t xml:space="preserve"> </w:t>
      </w:r>
      <w:r w:rsidR="00B24EC2" w:rsidRPr="00B24EC2">
        <w:t>TxAIRE houses</w:t>
      </w:r>
      <w:r w:rsidR="00B24EC2">
        <w:rPr>
          <w:rFonts w:hint="eastAsia"/>
        </w:rPr>
        <w:t>는 새로운 기술을 시연하기 위한 현실적인 테스트 시설 역할을 하도록 설계되었다.</w:t>
      </w:r>
      <w:r w:rsidR="00B24EC2">
        <w:t xml:space="preserve"> </w:t>
      </w:r>
      <w:r w:rsidR="00B24EC2">
        <w:rPr>
          <w:rFonts w:hint="eastAsia"/>
        </w:rPr>
        <w:t>집데이터에서 사용된 입력변수에는 일수,</w:t>
      </w:r>
      <w:r w:rsidR="00B24EC2">
        <w:t xml:space="preserve"> </w:t>
      </w:r>
      <w:r w:rsidR="00B24EC2">
        <w:rPr>
          <w:rFonts w:hint="eastAsia"/>
        </w:rPr>
        <w:t xml:space="preserve">실외 온도 및 일사량이 포함되고 출력변수는 집 및 </w:t>
      </w:r>
      <w:r w:rsidR="000D71B7">
        <w:t xml:space="preserve">heat pump </w:t>
      </w:r>
      <w:r w:rsidR="000D71B7">
        <w:rPr>
          <w:rFonts w:hint="eastAsia"/>
        </w:rPr>
        <w:t>에너지 소비이다.</w:t>
      </w:r>
      <w:r w:rsidR="000D71B7">
        <w:t xml:space="preserve"> </w:t>
      </w:r>
      <w:r w:rsidR="004A56F5" w:rsidRPr="004A56F5">
        <w:t>Levenberg-Marquardt 및 OWO-Newton 알고리즘을 기반으로 하는 모델은 0.87</w:t>
      </w:r>
      <w:r w:rsidR="004A56F5">
        <w:t xml:space="preserve"> – 0.9</w:t>
      </w:r>
      <w:r w:rsidR="004A56F5" w:rsidRPr="004A56F5">
        <w:t xml:space="preserve">1 이내의 유망한 결정 계수 결과를 보여 이전 문헌과 비교할 수 </w:t>
      </w:r>
      <w:r w:rsidR="00F52C54">
        <w:rPr>
          <w:rFonts w:hint="eastAsia"/>
        </w:rPr>
        <w:t>있다</w:t>
      </w:r>
      <w:r w:rsidR="004A56F5" w:rsidRPr="004A56F5">
        <w:t>. 주거용 건물 적용을 위한 강력한 모델을 개발하기 위한 추가 작업이 탐색될 것</w:t>
      </w:r>
      <w:r w:rsidR="00F52C54">
        <w:rPr>
          <w:rFonts w:hint="eastAsia"/>
        </w:rPr>
        <w:t>이</w:t>
      </w:r>
      <w:r w:rsidR="004A56F5" w:rsidRPr="004A56F5">
        <w:t>다.</w:t>
      </w:r>
    </w:p>
    <w:p w14:paraId="61928504" w14:textId="4D05CAA9" w:rsidR="004F0188" w:rsidRDefault="004F0188" w:rsidP="004F0188"/>
    <w:p w14:paraId="519DB11B" w14:textId="2A1F9A86" w:rsidR="006C5960" w:rsidRDefault="004F0188" w:rsidP="004F0188">
      <w:pPr>
        <w:rPr>
          <w:b/>
          <w:bCs/>
        </w:rPr>
      </w:pPr>
      <w:r w:rsidRPr="0007170D">
        <w:rPr>
          <w:rFonts w:hint="eastAsia"/>
          <w:b/>
          <w:bCs/>
        </w:rPr>
        <w:t>1</w:t>
      </w:r>
      <w:r w:rsidRPr="0007170D">
        <w:rPr>
          <w:b/>
          <w:bCs/>
        </w:rPr>
        <w:t xml:space="preserve">. </w:t>
      </w:r>
      <w:r w:rsidR="00EB6FD0" w:rsidRPr="0007170D">
        <w:rPr>
          <w:rFonts w:hint="eastAsia"/>
          <w:b/>
          <w:bCs/>
        </w:rPr>
        <w:t>I</w:t>
      </w:r>
      <w:r w:rsidR="00EB6FD0" w:rsidRPr="0007170D">
        <w:rPr>
          <w:b/>
          <w:bCs/>
        </w:rPr>
        <w:t>ntroduction</w:t>
      </w:r>
    </w:p>
    <w:p w14:paraId="1977CC4A" w14:textId="7FEB7149" w:rsidR="00CD738D" w:rsidRPr="00CD738D" w:rsidRDefault="00CD738D" w:rsidP="00CD738D">
      <w:r w:rsidRPr="00CD738D">
        <w:rPr>
          <w:rFonts w:hint="eastAsia"/>
        </w:rPr>
        <w:t xml:space="preserve"> </w:t>
      </w:r>
      <w:r w:rsidRPr="00CD738D">
        <w:t>Residential dwellings account for a considerable portion of the growing energy demand in the world today, yet this sector “is largely an undefined energy sink” when compared to the commercial, industrial, and transportation sectors [1]. According to the U.S. Energy Information dministration, the residential sector has consistently comprised 21e22% of the total energy consumption in the United States over the past decade [2,3]. Although this is a significant number, Swan and Ugursal [1] explain that the commercial, industrial, and transportation sectors have been studied extensively due to large economic and public interest from the</w:t>
      </w:r>
      <w:r w:rsidR="00510A6F">
        <w:t xml:space="preserve"> </w:t>
      </w:r>
      <w:r w:rsidRPr="00CD738D">
        <w:t>respective industries while also identifying contributing factors for</w:t>
      </w:r>
      <w:r>
        <w:t xml:space="preserve"> </w:t>
      </w:r>
      <w:r w:rsidRPr="00CD738D">
        <w:t>cataloging the residential sector under the ‘undefined’ study due to</w:t>
      </w:r>
      <w:r>
        <w:t xml:space="preserve"> </w:t>
      </w:r>
      <w:r w:rsidRPr="00CD738D">
        <w:t>lack of financial incentive.</w:t>
      </w:r>
      <w:r w:rsidR="00D442E0">
        <w:t xml:space="preserve"> </w:t>
      </w:r>
      <w:r w:rsidR="00D442E0">
        <w:t>In the residential sector, two such contributing factors are size and location of the living space. For example, small flats or apartments require less energy compared to conventional family houses since there is less thermal conditioning and heat transfer area along with lower level of human occupancy</w:t>
      </w:r>
      <w:r w:rsidR="0042560A">
        <w:t xml:space="preserve">. </w:t>
      </w:r>
      <w:r w:rsidR="0042560A">
        <w:t xml:space="preserve">Other contributing factors that can hinder energy consumption studies include variations in building characteristics such as floorplans and size and number of windows, and different types of occupant behavior such as how often and how long appliances are used [1,3]. Moreover, privacy issues for collecting and sharing data by occupants such as their income, and high costs of sub-metering energy usage of space heating and cooling, domestic hot water, household appliances and indoor lighting in dwellings are also reasons for </w:t>
      </w:r>
      <w:r w:rsidR="0042560A">
        <w:lastRenderedPageBreak/>
        <w:t>hindrance of such studies [1,4]. Given such factors and the substantial energy consumption of the residential sector, there are efforts geared towards comprehending energy usage to conserve energy and reduce emissions</w:t>
      </w:r>
      <w:r w:rsidR="0042560A">
        <w:t>.</w:t>
      </w:r>
    </w:p>
    <w:p w14:paraId="432F150E" w14:textId="77777777" w:rsidR="0073106A" w:rsidRDefault="007243CD" w:rsidP="006C5960">
      <w:r>
        <w:rPr>
          <w:rFonts w:hint="eastAsia"/>
          <w:b/>
          <w:bCs/>
        </w:rPr>
        <w:t xml:space="preserve"> </w:t>
      </w:r>
      <w:r>
        <w:rPr>
          <w:rFonts w:hint="eastAsia"/>
        </w:rPr>
        <w:t>주거용 주</w:t>
      </w:r>
      <w:r w:rsidR="008409A9">
        <w:rPr>
          <w:rFonts w:hint="eastAsia"/>
        </w:rPr>
        <w:t xml:space="preserve">택은 오늘날 </w:t>
      </w:r>
      <w:r w:rsidR="00FA6F4F">
        <w:rPr>
          <w:rFonts w:hint="eastAsia"/>
        </w:rPr>
        <w:t>세계적으로 증가하는 에너지 수요의 상당한 부분을 차지하지만 이 부문은 상업,</w:t>
      </w:r>
      <w:r w:rsidR="00FA6F4F">
        <w:t xml:space="preserve"> </w:t>
      </w:r>
      <w:r w:rsidR="00FA6F4F">
        <w:rPr>
          <w:rFonts w:hint="eastAsia"/>
        </w:rPr>
        <w:t>산업</w:t>
      </w:r>
      <w:r w:rsidR="004172C4">
        <w:t xml:space="preserve">, </w:t>
      </w:r>
      <w:r w:rsidR="004172C4">
        <w:rPr>
          <w:rFonts w:hint="eastAsia"/>
        </w:rPr>
        <w:t>교통</w:t>
      </w:r>
      <w:r w:rsidR="00FA6F4F">
        <w:rPr>
          <w:rFonts w:hint="eastAsia"/>
        </w:rPr>
        <w:t xml:space="preserve"> 부문과 비교할 때 </w:t>
      </w:r>
      <w:r w:rsidR="00FA6F4F">
        <w:t>“</w:t>
      </w:r>
      <w:r w:rsidR="00B342BC">
        <w:rPr>
          <w:rFonts w:hint="eastAsia"/>
        </w:rPr>
        <w:t>대부분 정의되지 않은 에너지 싱크</w:t>
      </w:r>
      <w:r w:rsidR="00B342BC">
        <w:t>”</w:t>
      </w:r>
      <w:r w:rsidR="00B342BC">
        <w:rPr>
          <w:rFonts w:hint="eastAsia"/>
        </w:rPr>
        <w:t>이다.</w:t>
      </w:r>
      <w:r w:rsidR="00B342BC">
        <w:t xml:space="preserve"> </w:t>
      </w:r>
      <w:r w:rsidR="00DA4DA9">
        <w:rPr>
          <w:rFonts w:hint="eastAsia"/>
        </w:rPr>
        <w:t xml:space="preserve">미국 에너지 정보국에 따르면 주거부문은 지난 </w:t>
      </w:r>
      <w:r w:rsidR="00DA4DA9">
        <w:t>10</w:t>
      </w:r>
      <w:r w:rsidR="00DA4DA9">
        <w:rPr>
          <w:rFonts w:hint="eastAsia"/>
        </w:rPr>
        <w:t xml:space="preserve">년동안 미국 전체 에너지 소비의 </w:t>
      </w:r>
      <w:r w:rsidR="00DA4DA9">
        <w:t>21~22%</w:t>
      </w:r>
      <w:r w:rsidR="00DA4DA9">
        <w:rPr>
          <w:rFonts w:hint="eastAsia"/>
        </w:rPr>
        <w:t>를 지속적으로 차지했다.</w:t>
      </w:r>
      <w:r w:rsidR="00DA4DA9">
        <w:t xml:space="preserve"> </w:t>
      </w:r>
      <w:r w:rsidR="00562E9D">
        <w:rPr>
          <w:rFonts w:hint="eastAsia"/>
        </w:rPr>
        <w:t xml:space="preserve">이는 상당한 숫자이지만 </w:t>
      </w:r>
      <w:r w:rsidR="00562E9D">
        <w:t>Swan</w:t>
      </w:r>
      <w:r w:rsidR="00562E9D">
        <w:rPr>
          <w:rFonts w:hint="eastAsia"/>
        </w:rPr>
        <w:t xml:space="preserve">과 </w:t>
      </w:r>
      <w:r w:rsidR="00562E9D">
        <w:t>Ugursal</w:t>
      </w:r>
      <w:r w:rsidR="00562E9D">
        <w:rPr>
          <w:rFonts w:hint="eastAsia"/>
        </w:rPr>
        <w:t>은 상업,</w:t>
      </w:r>
      <w:r w:rsidR="00562E9D">
        <w:t xml:space="preserve"> </w:t>
      </w:r>
      <w:r w:rsidR="00562E9D">
        <w:rPr>
          <w:rFonts w:hint="eastAsia"/>
        </w:rPr>
        <w:t>산업</w:t>
      </w:r>
      <w:r w:rsidR="004172C4">
        <w:t xml:space="preserve">, </w:t>
      </w:r>
      <w:r w:rsidR="004172C4">
        <w:rPr>
          <w:rFonts w:hint="eastAsia"/>
        </w:rPr>
        <w:t>교통</w:t>
      </w:r>
      <w:r w:rsidR="00562E9D">
        <w:rPr>
          <w:rFonts w:hint="eastAsia"/>
        </w:rPr>
        <w:t xml:space="preserve"> </w:t>
      </w:r>
      <w:r w:rsidR="0018335C">
        <w:rPr>
          <w:rFonts w:hint="eastAsia"/>
        </w:rPr>
        <w:t xml:space="preserve">분야는 해당 </w:t>
      </w:r>
      <w:r w:rsidR="00562E9D">
        <w:rPr>
          <w:rFonts w:hint="eastAsia"/>
        </w:rPr>
        <w:t>산업의 경제적</w:t>
      </w:r>
      <w:r w:rsidR="0018335C">
        <w:t xml:space="preserve">, </w:t>
      </w:r>
      <w:r w:rsidR="0018335C">
        <w:rPr>
          <w:rFonts w:hint="eastAsia"/>
        </w:rPr>
        <w:t>공공</w:t>
      </w:r>
      <w:r w:rsidR="00562E9D">
        <w:rPr>
          <w:rFonts w:hint="eastAsia"/>
        </w:rPr>
        <w:t>적</w:t>
      </w:r>
      <w:r w:rsidR="0018335C">
        <w:rPr>
          <w:rFonts w:hint="eastAsia"/>
        </w:rPr>
        <w:t xml:space="preserve"> 관심이 커 </w:t>
      </w:r>
      <w:r w:rsidR="00562E9D">
        <w:rPr>
          <w:rFonts w:hint="eastAsia"/>
        </w:rPr>
        <w:t>광범위하게 연구되</w:t>
      </w:r>
      <w:r w:rsidR="001D3376">
        <w:rPr>
          <w:rFonts w:hint="eastAsia"/>
        </w:rPr>
        <w:t>고 있으며 또한</w:t>
      </w:r>
      <w:r w:rsidR="008C48BA">
        <w:rPr>
          <w:rFonts w:hint="eastAsia"/>
        </w:rPr>
        <w:t xml:space="preserve"> 재정적 인센티브의 부족으로 인해 </w:t>
      </w:r>
      <w:r w:rsidR="008C48BA">
        <w:t>‘</w:t>
      </w:r>
      <w:r w:rsidR="008C48BA">
        <w:rPr>
          <w:rFonts w:hint="eastAsia"/>
        </w:rPr>
        <w:t>정의되지 않은</w:t>
      </w:r>
      <w:r w:rsidR="008C48BA">
        <w:t xml:space="preserve">’ </w:t>
      </w:r>
      <w:r w:rsidR="008C48BA">
        <w:rPr>
          <w:rFonts w:hint="eastAsia"/>
        </w:rPr>
        <w:t>연구 아래에서</w:t>
      </w:r>
      <w:r w:rsidR="001D3376">
        <w:rPr>
          <w:rFonts w:hint="eastAsia"/>
        </w:rPr>
        <w:t xml:space="preserve"> 주거부문을 분류하는 기여요인을</w:t>
      </w:r>
      <w:r w:rsidR="008C48BA">
        <w:rPr>
          <w:rFonts w:hint="eastAsia"/>
        </w:rPr>
        <w:t xml:space="preserve"> 식별한다고 설명한다. </w:t>
      </w:r>
    </w:p>
    <w:p w14:paraId="2903A753" w14:textId="0F3E840C" w:rsidR="006C5960" w:rsidRDefault="00D442E0" w:rsidP="0073106A">
      <w:pPr>
        <w:ind w:firstLineChars="100" w:firstLine="200"/>
        <w:rPr>
          <w:rFonts w:hint="eastAsia"/>
        </w:rPr>
      </w:pPr>
      <w:r>
        <w:rPr>
          <w:rFonts w:hint="eastAsia"/>
        </w:rPr>
        <w:t>주거 분야에서</w:t>
      </w:r>
      <w:r w:rsidR="005B3EE0">
        <w:rPr>
          <w:rFonts w:hint="eastAsia"/>
        </w:rPr>
        <w:t xml:space="preserve"> 두가지 기여 </w:t>
      </w:r>
      <w:r w:rsidR="0073106A">
        <w:rPr>
          <w:rFonts w:hint="eastAsia"/>
        </w:rPr>
        <w:t>요인</w:t>
      </w:r>
      <w:r w:rsidR="005B3EE0">
        <w:rPr>
          <w:rFonts w:hint="eastAsia"/>
        </w:rPr>
        <w:t xml:space="preserve">은 </w:t>
      </w:r>
      <w:r>
        <w:rPr>
          <w:rFonts w:hint="eastAsia"/>
        </w:rPr>
        <w:t>주거 공간의 크기</w:t>
      </w:r>
      <w:r w:rsidR="005B3EE0">
        <w:rPr>
          <w:rFonts w:hint="eastAsia"/>
        </w:rPr>
        <w:t>와</w:t>
      </w:r>
      <w:r>
        <w:rPr>
          <w:rFonts w:hint="eastAsia"/>
        </w:rPr>
        <w:t xml:space="preserve"> 위치</w:t>
      </w:r>
      <w:r w:rsidR="005B3EE0">
        <w:rPr>
          <w:rFonts w:hint="eastAsia"/>
        </w:rPr>
        <w:t>이다.</w:t>
      </w:r>
      <w:r w:rsidR="005B3EE0">
        <w:t xml:space="preserve"> </w:t>
      </w:r>
      <w:r w:rsidR="005B3EE0">
        <w:rPr>
          <w:rFonts w:hint="eastAsia"/>
        </w:rPr>
        <w:t>예를 들어,</w:t>
      </w:r>
      <w:r w:rsidR="005B3EE0">
        <w:t xml:space="preserve"> </w:t>
      </w:r>
      <w:r w:rsidR="005B3EE0">
        <w:rPr>
          <w:rFonts w:hint="eastAsia"/>
        </w:rPr>
        <w:t>작은 아파트는 열 조절 및 열 전달 면적이 적고 사람이 거주하는 수준이 낮기 때문에</w:t>
      </w:r>
      <w:r w:rsidR="007D2B53">
        <w:t xml:space="preserve"> </w:t>
      </w:r>
      <w:r w:rsidR="00731D72">
        <w:rPr>
          <w:rFonts w:hint="eastAsia"/>
        </w:rPr>
        <w:t>기존의 가정</w:t>
      </w:r>
      <w:r w:rsidR="007D2B53">
        <w:rPr>
          <w:rFonts w:hint="eastAsia"/>
        </w:rPr>
        <w:t xml:space="preserve"> 주택에 비해 에너지</w:t>
      </w:r>
      <w:r w:rsidR="00731D72">
        <w:rPr>
          <w:rFonts w:hint="eastAsia"/>
        </w:rPr>
        <w:t xml:space="preserve">를 </w:t>
      </w:r>
      <w:r w:rsidR="007D2B53">
        <w:rPr>
          <w:rFonts w:hint="eastAsia"/>
        </w:rPr>
        <w:t>덜 필요</w:t>
      </w:r>
      <w:r w:rsidR="00731D72">
        <w:rPr>
          <w:rFonts w:hint="eastAsia"/>
        </w:rPr>
        <w:t>로 한다</w:t>
      </w:r>
      <w:r w:rsidR="007D2B53">
        <w:rPr>
          <w:rFonts w:hint="eastAsia"/>
        </w:rPr>
        <w:t>.</w:t>
      </w:r>
      <w:r w:rsidR="00731D72">
        <w:t xml:space="preserve"> </w:t>
      </w:r>
      <w:r w:rsidR="0073106A">
        <w:rPr>
          <w:rFonts w:hint="eastAsia"/>
        </w:rPr>
        <w:t>에너지 소비 연구를 방해할 수 있는 다른 기여 요소</w:t>
      </w:r>
      <w:r w:rsidR="00DA5163">
        <w:rPr>
          <w:rFonts w:hint="eastAsia"/>
        </w:rPr>
        <w:t>에는 평면도,</w:t>
      </w:r>
      <w:r w:rsidR="00DA5163">
        <w:t xml:space="preserve"> </w:t>
      </w:r>
      <w:r w:rsidR="00DA5163">
        <w:rPr>
          <w:rFonts w:hint="eastAsia"/>
        </w:rPr>
        <w:t xml:space="preserve">크기 및 창 수와 같은 건물 특성의 변화와 </w:t>
      </w:r>
      <w:r w:rsidR="00D17047">
        <w:rPr>
          <w:rFonts w:hint="eastAsia"/>
        </w:rPr>
        <w:t>가전제품을 얼마나 자주,</w:t>
      </w:r>
      <w:r w:rsidR="00D17047">
        <w:t xml:space="preserve"> </w:t>
      </w:r>
      <w:r w:rsidR="00D17047">
        <w:rPr>
          <w:rFonts w:hint="eastAsia"/>
        </w:rPr>
        <w:t>오래 사용하는 지와 같은 다양한 유형의 거주자 행동들이 포함된다.</w:t>
      </w:r>
      <w:r w:rsidR="00D17047">
        <w:t xml:space="preserve"> </w:t>
      </w:r>
      <w:r w:rsidR="00F92388">
        <w:rPr>
          <w:rFonts w:hint="eastAsia"/>
        </w:rPr>
        <w:t>또한,</w:t>
      </w:r>
      <w:r w:rsidR="00F92388">
        <w:t xml:space="preserve"> </w:t>
      </w:r>
      <w:r w:rsidR="00F92388">
        <w:rPr>
          <w:rFonts w:hint="eastAsia"/>
        </w:rPr>
        <w:t>거주자의 소득 등</w:t>
      </w:r>
      <w:r w:rsidR="00F35B3E">
        <w:rPr>
          <w:rFonts w:hint="eastAsia"/>
        </w:rPr>
        <w:t xml:space="preserve"> 거주자의</w:t>
      </w:r>
      <w:r w:rsidR="00F92388">
        <w:rPr>
          <w:rFonts w:hint="eastAsia"/>
        </w:rPr>
        <w:t xml:space="preserve"> 데이터 수집 및 공유</w:t>
      </w:r>
      <w:r w:rsidR="00F35B3E">
        <w:rPr>
          <w:rFonts w:hint="eastAsia"/>
        </w:rPr>
        <w:t>를 위한 프라이버시</w:t>
      </w:r>
      <w:r w:rsidR="00F92388">
        <w:rPr>
          <w:rFonts w:hint="eastAsia"/>
        </w:rPr>
        <w:t xml:space="preserve"> 문</w:t>
      </w:r>
      <w:r w:rsidR="00F35B3E">
        <w:rPr>
          <w:rFonts w:hint="eastAsia"/>
        </w:rPr>
        <w:t>제와</w:t>
      </w:r>
      <w:r w:rsidR="00F92388">
        <w:rPr>
          <w:rFonts w:hint="eastAsia"/>
        </w:rPr>
        <w:t xml:space="preserve"> 공간 냉난방,</w:t>
      </w:r>
      <w:r w:rsidR="00F92388">
        <w:t xml:space="preserve"> </w:t>
      </w:r>
      <w:r w:rsidR="00F92388">
        <w:rPr>
          <w:rFonts w:hint="eastAsia"/>
        </w:rPr>
        <w:t>가정용 온수</w:t>
      </w:r>
      <w:r w:rsidR="00F92388">
        <w:t xml:space="preserve">, </w:t>
      </w:r>
      <w:r w:rsidR="00F92388">
        <w:rPr>
          <w:rFonts w:hint="eastAsia"/>
        </w:rPr>
        <w:t>가전제품 및 실내 조명의</w:t>
      </w:r>
      <w:r w:rsidR="0081626D">
        <w:rPr>
          <w:rFonts w:hint="eastAsia"/>
        </w:rPr>
        <w:t xml:space="preserve"> 에너지 사용량의</w:t>
      </w:r>
      <w:r w:rsidR="00AC3FDE">
        <w:rPr>
          <w:rFonts w:hint="eastAsia"/>
        </w:rPr>
        <w:t xml:space="preserve"> </w:t>
      </w:r>
      <w:r w:rsidR="00134E41">
        <w:rPr>
          <w:rFonts w:hint="eastAsia"/>
        </w:rPr>
        <w:t>s</w:t>
      </w:r>
      <w:r w:rsidR="00134E41">
        <w:t xml:space="preserve">ub-metering </w:t>
      </w:r>
      <w:r w:rsidR="00AC3FDE">
        <w:rPr>
          <w:rFonts w:hint="eastAsia"/>
        </w:rPr>
        <w:t>비용이 높은 것도 그러한 연구의 방해요인이 된다.</w:t>
      </w:r>
      <w:r w:rsidR="0081626D">
        <w:t xml:space="preserve"> </w:t>
      </w:r>
      <w:r w:rsidR="0081626D">
        <w:rPr>
          <w:rFonts w:hint="eastAsia"/>
        </w:rPr>
        <w:t>이러한 요인과 주거부문의 상당한 에너지 소비를 감안할 때,</w:t>
      </w:r>
      <w:r w:rsidR="0081626D">
        <w:t xml:space="preserve"> </w:t>
      </w:r>
      <w:r w:rsidR="00F00350">
        <w:rPr>
          <w:rFonts w:hint="eastAsia"/>
        </w:rPr>
        <w:t>에너지를 절약과 배출량 감소를 위한 에너지 사용량을 파악하려는 노력이 있다.</w:t>
      </w:r>
    </w:p>
    <w:sectPr w:rsidR="006C596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2BA03" w14:textId="77777777" w:rsidR="00735C02" w:rsidRDefault="00735C02" w:rsidP="006C5960">
      <w:pPr>
        <w:spacing w:after="0" w:line="240" w:lineRule="auto"/>
      </w:pPr>
      <w:r>
        <w:separator/>
      </w:r>
    </w:p>
  </w:endnote>
  <w:endnote w:type="continuationSeparator" w:id="0">
    <w:p w14:paraId="61080A39" w14:textId="77777777" w:rsidR="00735C02" w:rsidRDefault="00735C02" w:rsidP="006C5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70954" w14:textId="77777777" w:rsidR="00735C02" w:rsidRDefault="00735C02" w:rsidP="006C5960">
      <w:pPr>
        <w:spacing w:after="0" w:line="240" w:lineRule="auto"/>
      </w:pPr>
      <w:r>
        <w:separator/>
      </w:r>
    </w:p>
  </w:footnote>
  <w:footnote w:type="continuationSeparator" w:id="0">
    <w:p w14:paraId="0413657F" w14:textId="77777777" w:rsidR="00735C02" w:rsidRDefault="00735C02" w:rsidP="006C5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513"/>
    <w:multiLevelType w:val="hybridMultilevel"/>
    <w:tmpl w:val="75AEFDFA"/>
    <w:lvl w:ilvl="0" w:tplc="14EAC6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F8E6532"/>
    <w:multiLevelType w:val="hybridMultilevel"/>
    <w:tmpl w:val="D264C724"/>
    <w:lvl w:ilvl="0" w:tplc="FF32AC0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900429C"/>
    <w:multiLevelType w:val="hybridMultilevel"/>
    <w:tmpl w:val="44C226AE"/>
    <w:lvl w:ilvl="0" w:tplc="7B12E630">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810904334">
    <w:abstractNumId w:val="0"/>
  </w:num>
  <w:num w:numId="2" w16cid:durableId="1595162596">
    <w:abstractNumId w:val="2"/>
  </w:num>
  <w:num w:numId="3" w16cid:durableId="1604151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4B"/>
    <w:rsid w:val="0007170D"/>
    <w:rsid w:val="000D71B7"/>
    <w:rsid w:val="00134E41"/>
    <w:rsid w:val="0015750C"/>
    <w:rsid w:val="0018335C"/>
    <w:rsid w:val="00193FC2"/>
    <w:rsid w:val="001C27D6"/>
    <w:rsid w:val="001D3376"/>
    <w:rsid w:val="00346CA7"/>
    <w:rsid w:val="00405A7A"/>
    <w:rsid w:val="0041594B"/>
    <w:rsid w:val="004172C4"/>
    <w:rsid w:val="0042560A"/>
    <w:rsid w:val="004A56F5"/>
    <w:rsid w:val="004F0188"/>
    <w:rsid w:val="00510A6F"/>
    <w:rsid w:val="00512517"/>
    <w:rsid w:val="00562E9D"/>
    <w:rsid w:val="005B3EE0"/>
    <w:rsid w:val="005E0054"/>
    <w:rsid w:val="005F2380"/>
    <w:rsid w:val="00655CCC"/>
    <w:rsid w:val="0068791A"/>
    <w:rsid w:val="006C5960"/>
    <w:rsid w:val="007243CD"/>
    <w:rsid w:val="0073106A"/>
    <w:rsid w:val="00731D72"/>
    <w:rsid w:val="00735C02"/>
    <w:rsid w:val="007D2B53"/>
    <w:rsid w:val="0081626D"/>
    <w:rsid w:val="008409A9"/>
    <w:rsid w:val="008C48BA"/>
    <w:rsid w:val="009001F1"/>
    <w:rsid w:val="00AC3FDE"/>
    <w:rsid w:val="00B0463B"/>
    <w:rsid w:val="00B24684"/>
    <w:rsid w:val="00B24EC2"/>
    <w:rsid w:val="00B342BC"/>
    <w:rsid w:val="00C05175"/>
    <w:rsid w:val="00CD738D"/>
    <w:rsid w:val="00D17047"/>
    <w:rsid w:val="00D442E0"/>
    <w:rsid w:val="00D770B8"/>
    <w:rsid w:val="00D9553D"/>
    <w:rsid w:val="00DA4DA9"/>
    <w:rsid w:val="00DA5163"/>
    <w:rsid w:val="00DE0139"/>
    <w:rsid w:val="00E13543"/>
    <w:rsid w:val="00E86695"/>
    <w:rsid w:val="00EB6FD0"/>
    <w:rsid w:val="00F00350"/>
    <w:rsid w:val="00F35B3E"/>
    <w:rsid w:val="00F52C54"/>
    <w:rsid w:val="00F92388"/>
    <w:rsid w:val="00FA6F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6D8DD"/>
  <w15:chartTrackingRefBased/>
  <w15:docId w15:val="{41772EE4-CF7B-4304-9ED0-AF6CB4CA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5960"/>
    <w:pPr>
      <w:tabs>
        <w:tab w:val="center" w:pos="4513"/>
        <w:tab w:val="right" w:pos="9026"/>
      </w:tabs>
      <w:snapToGrid w:val="0"/>
    </w:pPr>
  </w:style>
  <w:style w:type="character" w:customStyle="1" w:styleId="Char">
    <w:name w:val="머리글 Char"/>
    <w:basedOn w:val="a0"/>
    <w:link w:val="a3"/>
    <w:uiPriority w:val="99"/>
    <w:rsid w:val="006C5960"/>
  </w:style>
  <w:style w:type="paragraph" w:styleId="a4">
    <w:name w:val="footer"/>
    <w:basedOn w:val="a"/>
    <w:link w:val="Char0"/>
    <w:uiPriority w:val="99"/>
    <w:unhideWhenUsed/>
    <w:rsid w:val="006C5960"/>
    <w:pPr>
      <w:tabs>
        <w:tab w:val="center" w:pos="4513"/>
        <w:tab w:val="right" w:pos="9026"/>
      </w:tabs>
      <w:snapToGrid w:val="0"/>
    </w:pPr>
  </w:style>
  <w:style w:type="character" w:customStyle="1" w:styleId="Char0">
    <w:name w:val="바닥글 Char"/>
    <w:basedOn w:val="a0"/>
    <w:link w:val="a4"/>
    <w:uiPriority w:val="99"/>
    <w:rsid w:val="006C5960"/>
  </w:style>
  <w:style w:type="paragraph" w:styleId="a5">
    <w:name w:val="List Paragraph"/>
    <w:basedOn w:val="a"/>
    <w:uiPriority w:val="34"/>
    <w:qFormat/>
    <w:rsid w:val="006C596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김소희 에너지AI트랙/</dc:creator>
  <cp:keywords/>
  <dc:description/>
  <cp:lastModifiedBy>김소희 에너지AI트랙/</cp:lastModifiedBy>
  <cp:revision>53</cp:revision>
  <dcterms:created xsi:type="dcterms:W3CDTF">2022-04-17T10:56:00Z</dcterms:created>
  <dcterms:modified xsi:type="dcterms:W3CDTF">2022-04-17T11:43:00Z</dcterms:modified>
</cp:coreProperties>
</file>