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1. General Assessment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structure check completed.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2. Structure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2.1. Introduction, Paragraphs 1-2</w:t>
      </w:r>
    </w:p>
    <w:p>
      <w:pPr>
        <w:ind w:left="567" w:right="567"/>
      </w:pPr>
      <w:r>
        <w:rPr>
          <w:rFonts w:ascii="Times New Roman" w:hAnsi="Times New Roman" w:eastAsia="Times New Roman"/>
          <w:b w:val="0"/>
          <w:i/>
          <w:sz w:val="20"/>
        </w:rPr>
        <w:t>Previous studies have shown...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Needs Major Revision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The research question is missing from the introduction.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2.2. Methods, Paragraphs 1-2</w:t>
      </w:r>
    </w:p>
    <w:p>
      <w:pPr>
        <w:ind w:left="567" w:right="567"/>
      </w:pPr>
      <w:r>
        <w:rPr>
          <w:rFonts w:ascii="Times New Roman" w:hAnsi="Times New Roman" w:eastAsia="Times New Roman"/>
          <w:b w:val="0"/>
          <w:i/>
          <w:sz w:val="20"/>
        </w:rPr>
        <w:t>We recruited 30 participants.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Minor Improvements Suggested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Sample size justification is unclear.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2.3. Results, Paragraphs 1-2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Minor Improvements Suggested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Table 2 lacks a descriptive caption.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3. Expression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Expression and language quality was not assessed in this run. Run expression check to include language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4. Methods and Statistics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Methods and statistical quality was not assessed in this run. Run methods_stats check to include methodological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5. Logic and Argument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Logic and argument quality was not assessed in this run. Run logic_argument check to include logical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6. Figures and Tables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Figure and table quality was not assessed in this run. Run figure_table check to include figure/table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7. Ethics and Conflict of Interest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Ethics and conflict of interest were not assessed in this run. Run ethics check to include ethics/COI comments.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