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8BF" w:rsidRDefault="00E258BF" w:rsidP="006143F8">
      <w:pPr>
        <w:pStyle w:val="Heading1"/>
        <w:jc w:val="center"/>
      </w:pPr>
      <w:bookmarkStart w:id="0" w:name="_Toc499652876"/>
      <w:bookmarkStart w:id="1" w:name="_GoBack"/>
      <w:bookmarkEnd w:id="1"/>
    </w:p>
    <w:p w:rsidR="00BC53B9" w:rsidRDefault="00BC53B9" w:rsidP="006143F8">
      <w:pPr>
        <w:pStyle w:val="Heading1"/>
        <w:jc w:val="center"/>
      </w:pPr>
      <w:r>
        <w:t>BTT ACC (Altered Calling Criteria) Custom Component</w:t>
      </w:r>
      <w:bookmarkEnd w:id="0"/>
      <w:r w:rsidR="006007F8">
        <w:t xml:space="preserve"> Quick Reference Guide</w:t>
      </w:r>
    </w:p>
    <w:p w:rsidR="00E10920" w:rsidRDefault="00BC53B9" w:rsidP="006143F8">
      <w:pPr>
        <w:pStyle w:val="Heading1"/>
        <w:jc w:val="center"/>
      </w:pPr>
      <w:bookmarkStart w:id="2" w:name="_Toc499652877"/>
      <w:r>
        <w:t>Developed for Analytics MPage</w:t>
      </w:r>
      <w:bookmarkEnd w:id="2"/>
      <w:r>
        <w:t xml:space="preserve"> </w:t>
      </w:r>
    </w:p>
    <w:p w:rsidR="00060E66" w:rsidRPr="00060E66" w:rsidRDefault="00060E66" w:rsidP="00060E66"/>
    <w:p w:rsidR="00174774" w:rsidRDefault="00174774" w:rsidP="00174774"/>
    <w:p w:rsidR="00D8766B" w:rsidRDefault="00D8766B" w:rsidP="00D8766B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985"/>
        <w:gridCol w:w="2694"/>
        <w:gridCol w:w="1701"/>
        <w:gridCol w:w="3798"/>
      </w:tblGrid>
      <w:tr w:rsidR="00453C99" w:rsidTr="00453C99">
        <w:tc>
          <w:tcPr>
            <w:tcW w:w="1278" w:type="dxa"/>
          </w:tcPr>
          <w:p w:rsidR="00453C99" w:rsidRPr="00D8766B" w:rsidRDefault="00453C99" w:rsidP="00D8766B">
            <w:pPr>
              <w:rPr>
                <w:b/>
                <w:bCs/>
              </w:rPr>
            </w:pPr>
            <w:bookmarkStart w:id="3" w:name="_Toc497910029"/>
            <w:r w:rsidRPr="00D8766B">
              <w:rPr>
                <w:b/>
                <w:bCs/>
              </w:rPr>
              <w:t>Date</w:t>
            </w:r>
            <w:bookmarkEnd w:id="3"/>
          </w:p>
        </w:tc>
        <w:tc>
          <w:tcPr>
            <w:tcW w:w="985" w:type="dxa"/>
          </w:tcPr>
          <w:p w:rsidR="00453C99" w:rsidRPr="00D8766B" w:rsidRDefault="00453C99" w:rsidP="00D8766B">
            <w:pPr>
              <w:rPr>
                <w:b/>
                <w:bCs/>
              </w:rPr>
            </w:pPr>
            <w:bookmarkStart w:id="4" w:name="_Toc497910030"/>
            <w:r w:rsidRPr="00D8766B">
              <w:rPr>
                <w:b/>
                <w:bCs/>
              </w:rPr>
              <w:t>Version</w:t>
            </w:r>
            <w:bookmarkEnd w:id="4"/>
          </w:p>
        </w:tc>
        <w:tc>
          <w:tcPr>
            <w:tcW w:w="2694" w:type="dxa"/>
          </w:tcPr>
          <w:p w:rsidR="00453C99" w:rsidRPr="00D8766B" w:rsidRDefault="00453C99" w:rsidP="00D8766B">
            <w:pPr>
              <w:rPr>
                <w:b/>
                <w:bCs/>
              </w:rPr>
            </w:pPr>
            <w:bookmarkStart w:id="5" w:name="_Toc497910031"/>
            <w:r w:rsidRPr="00D8766B">
              <w:rPr>
                <w:b/>
                <w:bCs/>
              </w:rPr>
              <w:t>Description</w:t>
            </w:r>
            <w:bookmarkEnd w:id="5"/>
          </w:p>
        </w:tc>
        <w:tc>
          <w:tcPr>
            <w:tcW w:w="1701" w:type="dxa"/>
          </w:tcPr>
          <w:p w:rsidR="00453C99" w:rsidRPr="00D8766B" w:rsidRDefault="00453C99" w:rsidP="00D8766B">
            <w:pPr>
              <w:rPr>
                <w:b/>
                <w:bCs/>
              </w:rPr>
            </w:pPr>
            <w:bookmarkStart w:id="6" w:name="_Toc497910032"/>
            <w:r w:rsidRPr="00D8766B">
              <w:rPr>
                <w:b/>
                <w:bCs/>
              </w:rPr>
              <w:t>Author</w:t>
            </w:r>
            <w:bookmarkEnd w:id="6"/>
          </w:p>
        </w:tc>
        <w:tc>
          <w:tcPr>
            <w:tcW w:w="3798" w:type="dxa"/>
          </w:tcPr>
          <w:p w:rsidR="00453C99" w:rsidRPr="00D8766B" w:rsidRDefault="00453C99" w:rsidP="00D8766B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453C99" w:rsidTr="00453C99">
        <w:tc>
          <w:tcPr>
            <w:tcW w:w="1278" w:type="dxa"/>
          </w:tcPr>
          <w:p w:rsidR="00453C99" w:rsidRPr="00453C99" w:rsidRDefault="00BC53B9" w:rsidP="00D8766B">
            <w:pPr>
              <w:rPr>
                <w:sz w:val="20"/>
                <w:szCs w:val="20"/>
              </w:rPr>
            </w:pPr>
            <w:bookmarkStart w:id="7" w:name="_Toc497910033"/>
            <w:r>
              <w:rPr>
                <w:sz w:val="20"/>
                <w:szCs w:val="20"/>
              </w:rPr>
              <w:t>29</w:t>
            </w:r>
            <w:r w:rsidR="00453C99" w:rsidRPr="00453C99">
              <w:rPr>
                <w:sz w:val="20"/>
                <w:szCs w:val="20"/>
              </w:rPr>
              <w:t>/11/2017</w:t>
            </w:r>
            <w:bookmarkEnd w:id="7"/>
          </w:p>
        </w:tc>
        <w:tc>
          <w:tcPr>
            <w:tcW w:w="985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  <w:bookmarkStart w:id="8" w:name="_Toc497910034"/>
            <w:r w:rsidRPr="00453C99">
              <w:rPr>
                <w:sz w:val="20"/>
                <w:szCs w:val="20"/>
              </w:rPr>
              <w:t>1.0</w:t>
            </w:r>
            <w:bookmarkEnd w:id="8"/>
          </w:p>
        </w:tc>
        <w:tc>
          <w:tcPr>
            <w:tcW w:w="2694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  <w:bookmarkStart w:id="9" w:name="_Toc497910035"/>
            <w:r w:rsidRPr="00453C99">
              <w:rPr>
                <w:sz w:val="20"/>
                <w:szCs w:val="20"/>
              </w:rPr>
              <w:t>Initial Draft</w:t>
            </w:r>
            <w:bookmarkEnd w:id="9"/>
          </w:p>
        </w:tc>
        <w:tc>
          <w:tcPr>
            <w:tcW w:w="1701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  <w:bookmarkStart w:id="10" w:name="_Toc497910036"/>
            <w:r w:rsidRPr="00453C99">
              <w:rPr>
                <w:sz w:val="20"/>
                <w:szCs w:val="20"/>
              </w:rPr>
              <w:t>Javad Adeli</w:t>
            </w:r>
            <w:bookmarkEnd w:id="10"/>
          </w:p>
        </w:tc>
        <w:tc>
          <w:tcPr>
            <w:tcW w:w="3798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eMR Application Manager (PowerC</w:t>
            </w:r>
            <w:r w:rsidRPr="00453C99">
              <w:rPr>
                <w:sz w:val="20"/>
                <w:szCs w:val="20"/>
              </w:rPr>
              <w:t>hart)</w:t>
            </w:r>
          </w:p>
        </w:tc>
      </w:tr>
      <w:tr w:rsidR="00453C99" w:rsidTr="00453C99">
        <w:tc>
          <w:tcPr>
            <w:tcW w:w="1278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</w:p>
        </w:tc>
        <w:tc>
          <w:tcPr>
            <w:tcW w:w="985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</w:p>
        </w:tc>
        <w:tc>
          <w:tcPr>
            <w:tcW w:w="3798" w:type="dxa"/>
          </w:tcPr>
          <w:p w:rsidR="00453C99" w:rsidRPr="00453C99" w:rsidRDefault="00453C99" w:rsidP="00D8766B">
            <w:pPr>
              <w:rPr>
                <w:sz w:val="20"/>
                <w:szCs w:val="20"/>
              </w:rPr>
            </w:pPr>
          </w:p>
        </w:tc>
      </w:tr>
    </w:tbl>
    <w:p w:rsidR="00E258BF" w:rsidRDefault="00E258BF" w:rsidP="00D8766B">
      <w:pPr>
        <w:pStyle w:val="Heading2"/>
      </w:pPr>
    </w:p>
    <w:p w:rsidR="00E258BF" w:rsidRDefault="00E258BF" w:rsidP="00D8766B">
      <w:pPr>
        <w:pStyle w:val="Heading2"/>
      </w:pPr>
    </w:p>
    <w:p w:rsidR="00060E66" w:rsidRDefault="00E258BF" w:rsidP="00D8766B">
      <w:pPr>
        <w:pStyle w:val="Heading2"/>
      </w:pPr>
      <w:r>
        <w:rPr>
          <w:noProof/>
          <w:lang w:eastAsia="en-AU"/>
        </w:rPr>
        <w:drawing>
          <wp:inline distT="0" distB="0" distL="0" distR="0" wp14:anchorId="348B5FEC" wp14:editId="0A8854CB">
            <wp:extent cx="6620754" cy="46005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754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E66">
        <w:br w:type="page"/>
      </w:r>
    </w:p>
    <w:p w:rsidR="00060E66" w:rsidRDefault="006143F8" w:rsidP="00060E66">
      <w:pPr>
        <w:pStyle w:val="Heading2"/>
      </w:pPr>
      <w:bookmarkStart w:id="11" w:name="_Toc499652879"/>
      <w:r>
        <w:lastRenderedPageBreak/>
        <w:t>Overview</w:t>
      </w:r>
      <w:bookmarkEnd w:id="11"/>
    </w:p>
    <w:p w:rsidR="00060E66" w:rsidRDefault="00060E66" w:rsidP="00060E66"/>
    <w:p w:rsidR="00060E66" w:rsidRDefault="00BC53B9" w:rsidP="00060E66">
      <w:r>
        <w:t xml:space="preserve">The BTF ACC component is a custom component developed for the Analytics MPage. It is following similar logics to the BTF </w:t>
      </w:r>
      <w:r w:rsidR="00F23168">
        <w:t>– Altered calling Criteria report in</w:t>
      </w:r>
      <w:r>
        <w:t xml:space="preserve"> explorer menu which audits the patients who have </w:t>
      </w:r>
      <w:r w:rsidR="00F23168">
        <w:t>altered calling c</w:t>
      </w:r>
      <w:r>
        <w:t>riteria recorded.</w:t>
      </w:r>
    </w:p>
    <w:p w:rsidR="00F23168" w:rsidRPr="00060E66" w:rsidRDefault="00F23168" w:rsidP="00060E66">
      <w:r>
        <w:t>The BTF ACC component will display real time graph and data for patient who have altered calling c</w:t>
      </w:r>
      <w:r w:rsidR="00B02D23">
        <w:t>riteria recorded in</w:t>
      </w:r>
      <w:r>
        <w:t xml:space="preserve"> BTF Observation Chart and can be configured by using the filters to filter the results by facility, ward, encounter type, specialty and the attending medical officers’ name.</w:t>
      </w:r>
    </w:p>
    <w:p w:rsidR="00060E66" w:rsidRDefault="00060E66" w:rsidP="00060E66"/>
    <w:p w:rsidR="00B02D23" w:rsidRDefault="00BC53B9" w:rsidP="00060E66">
      <w:r>
        <w:rPr>
          <w:noProof/>
          <w:lang w:eastAsia="en-AU"/>
        </w:rPr>
        <w:drawing>
          <wp:inline distT="0" distB="0" distL="0" distR="0" wp14:anchorId="2851D7A5" wp14:editId="66CAACE8">
            <wp:extent cx="5248275" cy="3009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04A" w:rsidRPr="00E7004A">
        <w:t xml:space="preserve"> </w:t>
      </w:r>
    </w:p>
    <w:p w:rsidR="00B02D23" w:rsidRDefault="00B02D23" w:rsidP="006222E8">
      <w:pPr>
        <w:pStyle w:val="Heading2"/>
      </w:pPr>
      <w:bookmarkStart w:id="12" w:name="_Toc499652880"/>
    </w:p>
    <w:bookmarkEnd w:id="12"/>
    <w:p w:rsidR="00174774" w:rsidRDefault="00B02D23" w:rsidP="006222E8">
      <w:pPr>
        <w:pStyle w:val="Heading2"/>
      </w:pPr>
      <w:r>
        <w:t>Using the BTF ACC Component</w:t>
      </w:r>
    </w:p>
    <w:p w:rsidR="00B02D23" w:rsidRDefault="00B02D23" w:rsidP="00174774">
      <w:pPr>
        <w:rPr>
          <w:noProof/>
          <w:lang w:eastAsia="en-AU"/>
        </w:rPr>
      </w:pPr>
    </w:p>
    <w:p w:rsidR="00B02D23" w:rsidRDefault="00B02D23" w:rsidP="00174774">
      <w:pPr>
        <w:rPr>
          <w:noProof/>
          <w:lang w:eastAsia="en-AU"/>
        </w:rPr>
      </w:pPr>
      <w:r>
        <w:rPr>
          <w:noProof/>
          <w:lang w:eastAsia="en-AU"/>
        </w:rPr>
        <w:t xml:space="preserve">Afetr opening the Analytics Mpage located on the Organiser toolbar, the BTF ACC </w:t>
      </w:r>
      <w:r w:rsidR="00591A5D">
        <w:rPr>
          <w:noProof/>
          <w:lang w:eastAsia="en-AU"/>
        </w:rPr>
        <w:t xml:space="preserve">componenet will load all BTF ACC records for the defaulyt </w:t>
      </w:r>
      <w:r>
        <w:rPr>
          <w:noProof/>
          <w:lang w:eastAsia="en-AU"/>
        </w:rPr>
        <w:t>facility.  Hovering the mouse cursor on different pie slices will display the total numbers and percent</w:t>
      </w:r>
      <w:r w:rsidR="00591A5D">
        <w:rPr>
          <w:noProof/>
          <w:lang w:eastAsia="en-AU"/>
        </w:rPr>
        <w:t>s</w:t>
      </w:r>
      <w:r>
        <w:rPr>
          <w:noProof/>
          <w:lang w:eastAsia="en-AU"/>
        </w:rPr>
        <w:t xml:space="preserve"> relevant to that </w:t>
      </w:r>
      <w:r w:rsidR="006007F8">
        <w:rPr>
          <w:noProof/>
          <w:lang w:eastAsia="en-AU"/>
        </w:rPr>
        <w:t>chart</w:t>
      </w:r>
      <w:r>
        <w:rPr>
          <w:noProof/>
          <w:lang w:eastAsia="en-AU"/>
        </w:rPr>
        <w:t xml:space="preserve"> on the top left</w:t>
      </w:r>
      <w:r w:rsidR="00591A5D">
        <w:rPr>
          <w:noProof/>
          <w:lang w:eastAsia="en-AU"/>
        </w:rPr>
        <w:t xml:space="preserve"> hand</w:t>
      </w:r>
      <w:r>
        <w:rPr>
          <w:noProof/>
          <w:lang w:eastAsia="en-AU"/>
        </w:rPr>
        <w:t xml:space="preserve"> corner of the componenet.</w:t>
      </w:r>
    </w:p>
    <w:p w:rsidR="00B02D23" w:rsidRDefault="00B02D23" w:rsidP="00174774">
      <w:pPr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2CC046B5" wp14:editId="676566D7">
            <wp:extent cx="2057400" cy="857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23" w:rsidRDefault="00B02D23" w:rsidP="00174774">
      <w:pPr>
        <w:rPr>
          <w:noProof/>
          <w:lang w:eastAsia="en-AU"/>
        </w:rPr>
      </w:pPr>
    </w:p>
    <w:p w:rsidR="00B02D23" w:rsidRDefault="00B02D23" w:rsidP="00174774">
      <w:pPr>
        <w:rPr>
          <w:noProof/>
          <w:lang w:eastAsia="en-AU"/>
        </w:rPr>
      </w:pPr>
      <w:r>
        <w:rPr>
          <w:noProof/>
          <w:lang w:eastAsia="en-AU"/>
        </w:rPr>
        <w:t>Click on the “change BTF ACC Filters” to expand the filters, and start to use the filiters if required.</w:t>
      </w:r>
    </w:p>
    <w:p w:rsidR="00B02D23" w:rsidRPr="00511BE4" w:rsidRDefault="00B02D23" w:rsidP="00174774">
      <w:pPr>
        <w:rPr>
          <w:b/>
          <w:bCs/>
        </w:rPr>
      </w:pPr>
      <w:r>
        <w:rPr>
          <w:noProof/>
          <w:lang w:eastAsia="en-AU"/>
        </w:rPr>
        <w:drawing>
          <wp:inline distT="0" distB="0" distL="0" distR="0" wp14:anchorId="5C2E7EFD" wp14:editId="3C01F1B0">
            <wp:extent cx="1685925" cy="314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174774">
      <w:r>
        <w:rPr>
          <w:noProof/>
          <w:lang w:eastAsia="en-AU"/>
        </w:rPr>
        <w:lastRenderedPageBreak/>
        <w:drawing>
          <wp:inline distT="0" distB="0" distL="0" distR="0" wp14:anchorId="084DB871" wp14:editId="06C33642">
            <wp:extent cx="5257800" cy="4486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174774">
      <w:r>
        <w:t>Changing the filters will instantly change the pie chart populated with the new data.</w:t>
      </w:r>
    </w:p>
    <w:p w:rsidR="006007F8" w:rsidRDefault="006007F8" w:rsidP="00174774"/>
    <w:p w:rsidR="006007F8" w:rsidRDefault="006007F8" w:rsidP="00174774">
      <w:r>
        <w:t>Click on each slice in the pie chart and the list of the patient relevant to that chart will display in a pop-up window with information related to the BTF ACC reordered for each patient.</w:t>
      </w:r>
    </w:p>
    <w:p w:rsidR="006007F8" w:rsidRDefault="006007F8" w:rsidP="00174774">
      <w:r>
        <w:rPr>
          <w:noProof/>
          <w:lang w:eastAsia="en-AU"/>
        </w:rPr>
        <w:drawing>
          <wp:inline distT="0" distB="0" distL="0" distR="0" wp14:anchorId="0E4BF705" wp14:editId="05740FCD">
            <wp:extent cx="6697530" cy="116205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4067" cy="11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B86F4A"/>
    <w:p w:rsidR="00B86F4A" w:rsidRDefault="006007F8" w:rsidP="00B86F4A">
      <w:r>
        <w:t>Click on the patient’s name hyperlinked in blue to open the patient’s chart in to the BTF observation chart tab and review for more details and assessment.</w:t>
      </w:r>
    </w:p>
    <w:p w:rsidR="006007F8" w:rsidRDefault="006007F8" w:rsidP="00B86F4A">
      <w:r>
        <w:rPr>
          <w:noProof/>
          <w:lang w:eastAsia="en-AU"/>
        </w:rPr>
        <w:drawing>
          <wp:inline distT="0" distB="0" distL="0" distR="0" wp14:anchorId="20D436DE" wp14:editId="7434A906">
            <wp:extent cx="6771190" cy="62865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19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E92" w:rsidRPr="00154A72" w:rsidRDefault="00750E92" w:rsidP="00E07BD1"/>
    <w:sectPr w:rsidR="00750E92" w:rsidRPr="00154A72" w:rsidSect="00E7004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116" w:rsidRDefault="00D44116" w:rsidP="00D8766B">
      <w:pPr>
        <w:spacing w:after="0" w:line="240" w:lineRule="auto"/>
      </w:pPr>
      <w:r>
        <w:separator/>
      </w:r>
    </w:p>
  </w:endnote>
  <w:endnote w:type="continuationSeparator" w:id="0">
    <w:p w:rsidR="00D44116" w:rsidRDefault="00D44116" w:rsidP="00D8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2C5" w:rsidRDefault="006132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97498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557C" w:rsidRDefault="001255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2D8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8766B" w:rsidRDefault="0012557C">
    <w:pPr>
      <w:pStyle w:val="Footer"/>
    </w:pPr>
    <w:r w:rsidRPr="0012557C">
      <w:rPr>
        <w:rFonts w:ascii="Trebuchet MS" w:eastAsia="Times New Roman" w:hAnsi="Trebuchet MS" w:cs="Times New Roman"/>
        <w:b/>
        <w:bCs/>
        <w:noProof/>
        <w:sz w:val="18"/>
        <w:szCs w:val="18"/>
        <w:lang w:eastAsia="en-AU"/>
      </w:rPr>
      <w:drawing>
        <wp:inline distT="0" distB="0" distL="0" distR="0">
          <wp:extent cx="1308100" cy="422820"/>
          <wp:effectExtent l="0" t="0" r="6350" b="0"/>
          <wp:docPr id="12" name="Picture 12" descr="http://res.schn.health.nsw.gov.au/signatures/schn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res.schn.health.nsw.gov.au/signatures/schn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2672" cy="443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2C5" w:rsidRDefault="006132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116" w:rsidRDefault="00D44116" w:rsidP="00D8766B">
      <w:pPr>
        <w:spacing w:after="0" w:line="240" w:lineRule="auto"/>
      </w:pPr>
      <w:r>
        <w:separator/>
      </w:r>
    </w:p>
  </w:footnote>
  <w:footnote w:type="continuationSeparator" w:id="0">
    <w:p w:rsidR="00D44116" w:rsidRDefault="00D44116" w:rsidP="00D87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2C5" w:rsidRDefault="006132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2C5" w:rsidRDefault="006132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2C5" w:rsidRDefault="006132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6D"/>
    <w:rsid w:val="00004752"/>
    <w:rsid w:val="00060E66"/>
    <w:rsid w:val="00065DC4"/>
    <w:rsid w:val="00084EFA"/>
    <w:rsid w:val="000C2C08"/>
    <w:rsid w:val="0012557C"/>
    <w:rsid w:val="00154A72"/>
    <w:rsid w:val="00174774"/>
    <w:rsid w:val="00195325"/>
    <w:rsid w:val="00211F48"/>
    <w:rsid w:val="00217F3E"/>
    <w:rsid w:val="00293DA9"/>
    <w:rsid w:val="002A2D86"/>
    <w:rsid w:val="002F5A5B"/>
    <w:rsid w:val="002F75E0"/>
    <w:rsid w:val="00304616"/>
    <w:rsid w:val="003A18B6"/>
    <w:rsid w:val="003E0B60"/>
    <w:rsid w:val="003E7423"/>
    <w:rsid w:val="003F7E5D"/>
    <w:rsid w:val="00453C99"/>
    <w:rsid w:val="00477803"/>
    <w:rsid w:val="004F4D40"/>
    <w:rsid w:val="00511A29"/>
    <w:rsid w:val="00511BE4"/>
    <w:rsid w:val="00562BC7"/>
    <w:rsid w:val="00591A5D"/>
    <w:rsid w:val="006007F8"/>
    <w:rsid w:val="006132C5"/>
    <w:rsid w:val="006143F8"/>
    <w:rsid w:val="006222E8"/>
    <w:rsid w:val="00631A86"/>
    <w:rsid w:val="00645753"/>
    <w:rsid w:val="006556F2"/>
    <w:rsid w:val="006764D8"/>
    <w:rsid w:val="006F28F5"/>
    <w:rsid w:val="0074166D"/>
    <w:rsid w:val="00750E92"/>
    <w:rsid w:val="007E5936"/>
    <w:rsid w:val="00823E3F"/>
    <w:rsid w:val="00891196"/>
    <w:rsid w:val="008B2DDE"/>
    <w:rsid w:val="008F2F0C"/>
    <w:rsid w:val="0091799E"/>
    <w:rsid w:val="00966FFF"/>
    <w:rsid w:val="00990351"/>
    <w:rsid w:val="009B4994"/>
    <w:rsid w:val="00A017E6"/>
    <w:rsid w:val="00A4620C"/>
    <w:rsid w:val="00A874DD"/>
    <w:rsid w:val="00AB5D24"/>
    <w:rsid w:val="00AE070B"/>
    <w:rsid w:val="00B02D23"/>
    <w:rsid w:val="00B205F2"/>
    <w:rsid w:val="00B32F55"/>
    <w:rsid w:val="00B86F4A"/>
    <w:rsid w:val="00B91E04"/>
    <w:rsid w:val="00B93E6D"/>
    <w:rsid w:val="00BB5D27"/>
    <w:rsid w:val="00BC53B9"/>
    <w:rsid w:val="00C01FDE"/>
    <w:rsid w:val="00C174F3"/>
    <w:rsid w:val="00CA3CDA"/>
    <w:rsid w:val="00CC2755"/>
    <w:rsid w:val="00CD00E1"/>
    <w:rsid w:val="00CF6E3E"/>
    <w:rsid w:val="00D33803"/>
    <w:rsid w:val="00D44116"/>
    <w:rsid w:val="00D8766B"/>
    <w:rsid w:val="00E07BD1"/>
    <w:rsid w:val="00E10920"/>
    <w:rsid w:val="00E258BF"/>
    <w:rsid w:val="00E512BB"/>
    <w:rsid w:val="00E7004A"/>
    <w:rsid w:val="00E77935"/>
    <w:rsid w:val="00E85732"/>
    <w:rsid w:val="00EF2426"/>
    <w:rsid w:val="00F23168"/>
    <w:rsid w:val="00F41394"/>
    <w:rsid w:val="00FE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B59645-AAC9-4A78-B400-1F9655C0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6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47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11BE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23E3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23E3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23E3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60E66"/>
    <w:pPr>
      <w:spacing w:after="100"/>
    </w:pPr>
  </w:style>
  <w:style w:type="table" w:styleId="TableGrid">
    <w:name w:val="Table Grid"/>
    <w:basedOn w:val="TableNormal"/>
    <w:uiPriority w:val="39"/>
    <w:rsid w:val="00D87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7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66B"/>
  </w:style>
  <w:style w:type="paragraph" w:styleId="Footer">
    <w:name w:val="footer"/>
    <w:basedOn w:val="Normal"/>
    <w:link w:val="FooterChar"/>
    <w:uiPriority w:val="99"/>
    <w:unhideWhenUsed/>
    <w:rsid w:val="00D87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66B"/>
  </w:style>
  <w:style w:type="paragraph" w:styleId="BalloonText">
    <w:name w:val="Balloon Text"/>
    <w:basedOn w:val="Normal"/>
    <w:link w:val="BalloonTextChar"/>
    <w:uiPriority w:val="99"/>
    <w:semiHidden/>
    <w:unhideWhenUsed/>
    <w:rsid w:val="006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2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98604-D926-44A0-9AAD-EC81AC7A0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CHW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Javad Adeli</dc:creator>
  <cp:lastModifiedBy>Javad Adeli</cp:lastModifiedBy>
  <cp:revision>2</cp:revision>
  <dcterms:created xsi:type="dcterms:W3CDTF">2017-12-13T22:59:00Z</dcterms:created>
  <dcterms:modified xsi:type="dcterms:W3CDTF">2017-12-13T22:59:00Z</dcterms:modified>
</cp:coreProperties>
</file>