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3"/>
      <w:bookmarkStart w:id="1" w:name="OLE_LINK57"/>
      <w:bookmarkStart w:id="2" w:name="OLE_LINK35"/>
      <w:bookmarkStart w:id="3" w:name="OLE_LINK71"/>
      <w:bookmarkStart w:id="4" w:name="OLE_LINK47"/>
      <w:bookmarkStart w:id="5" w:name="OLE_LINK55"/>
      <w:bookmarkStart w:id="6" w:name="OLE_LINK88"/>
      <w:bookmarkStart w:id="7" w:name="OLE_LINK50"/>
      <w:bookmarkStart w:id="8" w:name="OLE_LINK56"/>
      <w:bookmarkStart w:id="9" w:name="OLE_LINK70"/>
      <w:bookmarkStart w:id="10" w:name="OLE_LINK4"/>
      <w:bookmarkStart w:id="11" w:name="OLE_LINK87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_Hlk123718776"/>
      <w:bookmarkStart w:id="14" w:name="_Hlk123718996"/>
      <w:bookmarkStart w:id="15" w:name="OLE_LINK82"/>
      <w:bookmarkStart w:id="16" w:name="OLE_LINK80"/>
      <w:bookmarkStart w:id="17" w:name="OLE_LINK81"/>
      <w:bookmarkStart w:id="18" w:name="OLE_LINK86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: </w:t>
            </w:r>
            <w:r>
              <w:rPr>
                <w:rFonts w:cs="B Nazanin" w:ascii="Calibri" w:hAnsi="Calibri" w:asciiTheme="minorHAnsi" w:hAnsiTheme="minorHAnsi"/>
                <w:b/>
                <w:bCs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sz w:val="24"/>
                <w:sz w:val="24"/>
                <w:szCs w:val="24"/>
                <w:rtl w:val="true"/>
              </w:rPr>
              <w:t>تعداد اوراق گام</w:t>
            </w:r>
            <w:r>
              <w:rPr>
                <w:rFonts w:cs="B Nazanin" w:ascii="B Nazanin" w:hAnsi="B Nazanin"/>
                <w:b/>
                <w:bCs/>
                <w:iCs w:val="false"/>
                <w:sz w:val="24"/>
                <w:szCs w:val="24"/>
                <w:rtl w:val="true"/>
              </w:rPr>
              <w:t xml:space="preserve">:                                                    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sz w:val="24"/>
                <w:szCs w:val="24"/>
                <w:shd w:fill="auto" w:val="clear"/>
                <w:rtl w:val="true"/>
              </w:rPr>
              <w:t xml:space="preserve"> </w:t>
            </w:r>
            <w:r>
              <w:rPr>
                <w:rFonts w:cs="B Nazanin" w:ascii="B Nazanin" w:hAnsi="B Nazanin"/>
                <w:b/>
                <w:bCs/>
                <w:i w:val="false"/>
                <w:color w:val="000000"/>
                <w:sz w:val="20"/>
                <w:shd w:fill="auto" w:val="clear"/>
              </w:rPr>
              <w:t>N_GAM_CERTIFICATE_COUNT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B Nazanin" w:ascii="B Nazanin" w:hAnsi="B Nazanin"/>
                <w:b/>
                <w:bCs/>
                <w:i w:val="false"/>
                <w:iCs w:val="false"/>
                <w:sz w:val="24"/>
                <w:szCs w:val="24"/>
                <w:rtl w:val="true"/>
              </w:rPr>
            </w:r>
          </w:p>
        </w:tc>
      </w:tr>
      <w:tr>
        <w:trPr/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57" w:after="57"/>
              <w:rPr>
                <w:sz w:val="20"/>
                <w:highlight w:val="none"/>
                <w:shd w:fill="auto" w:val="clear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 xml:space="preserve">اين پيشنهاد از تاريخ صدور 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shd w:fill="auto" w:val="clear"/>
                <w:lang w:val="en-US" w:bidi="fa-IR"/>
              </w:rPr>
              <w:t>VALIDITY_DAYS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>روز کاري اعتبار دارد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>. 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>مقررات بورس کالا ملاک تسويه‌حساب خريداران مي‌باشد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>).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highlight w:val="none"/>
                <w:shd w:fill="auto" w:val="clear"/>
              </w:rPr>
            </w:pPr>
            <w:r>
              <w:rPr>
                <w:sz w:val="20"/>
                <w:szCs w:val="20"/>
                <w:shd w:fill="auto" w:val="clear"/>
              </w:rPr>
              <w:t>C_REVERSAL_TEXT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و تعداد  اوراق گام صادر شده بایستی مطابق پیش فاکتور صادره باشد، درغیر این‌صورت شرکت ملّی صنایع مس ایران از پذیرش اوراق گام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اوراق گام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0" w:after="0"/>
        <w:rPr>
          <w:rFonts w:ascii="B Nazanin" w:hAnsi="B Nazanin" w:cs="B Nazanin"/>
          <w:b/>
          <w:bCs/>
          <w:color w:val="000000"/>
          <w:sz w:val="22"/>
          <w:szCs w:val="20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360"/>
        <w:rPr/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360" w:before="57" w:after="57"/>
        <w:jc w:val="left"/>
        <w:rPr/>
      </w:pPr>
      <w:r>
        <w:rPr>
          <w:rFonts w:cs="B Nazanin" w:ascii="B Nazanin" w:hAnsi="B Nazanin"/>
          <w:sz w:val="24"/>
          <w:szCs w:val="24"/>
        </w:rPr>
        <w:t>1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خريدار مبلغ درج شده در اين پیش فاکتور را بصورت اوراق گواهی اعتبار مولد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گام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بعنوان پيش پرداخت ارائه خواهد نمود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2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4"/>
          <w:szCs w:val="24"/>
        </w:rPr>
        <w:t>EXWORKS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jc w:val="both"/>
        <w:rPr/>
      </w:pPr>
      <w:r>
        <w:rPr>
          <w:rFonts w:cs="B Nazanin" w:ascii="B Nazanin" w:hAnsi="B Nazanin"/>
          <w:sz w:val="24"/>
          <w:szCs w:val="24"/>
        </w:rPr>
        <w:t>3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4"/>
          <w:szCs w:val="24"/>
        </w:rPr>
        <w:t>N_PAYMENT_DEFERRAL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4"/>
          <w:szCs w:val="24"/>
        </w:rPr>
        <w:t>STORAGE_COST</w:t>
      </w:r>
      <w:r>
        <w:rPr>
          <w:rFonts w:cs="B Nazanin" w:ascii="B Nazanin" w:hAnsi="B Nazanin"/>
          <w:sz w:val="24"/>
          <w:szCs w:val="24"/>
          <w:rtl w:val="true"/>
        </w:rPr>
        <w:t xml:space="preserve"> 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حمل نشده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4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کلیه هزینه‌های مربوط به اوراق گام و هرگونه کارمزد بانکی به عهده خریدار می‌باشد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jc w:val="both"/>
        <w:rPr/>
      </w:pPr>
      <w:r>
        <w:rPr>
          <w:rFonts w:cs="B Nazanin" w:ascii="B Nazanin" w:hAnsi="B Nazanin"/>
          <w:sz w:val="24"/>
          <w:szCs w:val="24"/>
        </w:rPr>
        <w:t>5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روش اوراق گام باتوجه به اختلاف سررسيد واقعي پرداخت نسبت به تاريخ صدور حواله و تاريخ سررسيد اوراق گام، مبلغ کارمزد تعداد روزهای مورد اختلاف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در نظر گرفتن نرخ </w:t>
      </w:r>
      <w:r>
        <w:rPr>
          <w:rFonts w:cs="B Nazanin" w:ascii="B Nazanin" w:hAnsi="B Nazanin"/>
          <w:sz w:val="24"/>
          <w:szCs w:val="24"/>
        </w:rPr>
        <w:t>3/33</w:t>
      </w:r>
      <w:r>
        <w:rPr>
          <w:rFonts w:cs="B Nazanin" w:ascii="B Nazanin" w:hAnsi="B Nazanin"/>
          <w:sz w:val="24"/>
          <w:szCs w:val="24"/>
          <w:rtl w:val="true"/>
        </w:rPr>
        <w:t xml:space="preserve">%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به ازای هرماه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توجه به مابه‌التفاوت تاريخ سررسيد اوراق گام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براساس تاريخ صدور حواله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و تاريخ سررسيد اوراق گام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6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>
          <w:trHeight w:val="200" w:hRule="atLeast"/>
        </w:trPr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20" w:right="720" w:gutter="0" w:header="0" w:top="720" w:footer="0" w:bottom="346"/>
      <w:pgNumType w:fmt="decimal"/>
      <w:formProt w:val="false"/>
      <w:titlePg/>
      <w:textDirection w:val="lrTb"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اوراق گام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Application>LibreOffice/24.2.7.2$Linux_X86_64 LibreOffice_project/420$Build-2</Application>
  <AppVersion>15.0000</AppVersion>
  <Pages>2</Pages>
  <Words>403</Words>
  <Characters>2036</Characters>
  <CharactersWithSpaces>2458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2026-08-15T18:56:10Z</dcterms:modified>
  <cp:revision>96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