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</w:p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bookmarkStart w:id="0" w:name="OLE_LINK3"/>
      <w:bookmarkStart w:id="1" w:name="OLE_LINK56"/>
      <w:bookmarkStart w:id="2" w:name="OLE_LINK87"/>
      <w:bookmarkStart w:id="3" w:name="OLE_LINK35"/>
      <w:bookmarkStart w:id="4" w:name="OLE_LINK55"/>
      <w:bookmarkStart w:id="5" w:name="OLE_LINK47"/>
      <w:bookmarkStart w:id="6" w:name="OLE_LINK4"/>
      <w:bookmarkStart w:id="7" w:name="OLE_LINK50"/>
      <w:bookmarkStart w:id="8" w:name="OLE_LINK88"/>
      <w:bookmarkStart w:id="9" w:name="OLE_LINK70"/>
      <w:bookmarkStart w:id="10" w:name="_GoBack"/>
      <w:bookmarkStart w:id="11" w:name="OLE_LINK57"/>
      <w:bookmarkStart w:id="12" w:name="OLE_LINK71"/>
      <w:bookmarkEnd w:id="10"/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3286125</wp:posOffset>
            </wp:positionH>
            <wp:positionV relativeFrom="page">
              <wp:posOffset>0</wp:posOffset>
            </wp:positionV>
            <wp:extent cx="904875" cy="854710"/>
            <wp:effectExtent l="0" t="0" r="0" b="0"/>
            <wp:wrapSquare wrapText="largest"/>
            <wp:docPr id="1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«</w:t>
      </w: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به نام خدا</w:t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»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bookmarkStart w:id="13" w:name="_Hlk123718996"/>
      <w:bookmarkStart w:id="14" w:name="_Hlk123718776"/>
      <w:bookmarkStart w:id="15" w:name="OLE_LINK80"/>
      <w:bookmarkStart w:id="16" w:name="OLE_LINK86"/>
      <w:bookmarkStart w:id="17" w:name="OLE_LINK81"/>
      <w:bookmarkStart w:id="18" w:name="OLE_LINK82"/>
      <w:r>
        <w:rPr>
          <w:rFonts w:ascii="B Nazanin" w:hAnsi="B Nazanin" w:cs="B Nazanin"/>
          <w:b/>
          <w:b/>
          <w:bCs/>
          <w:rtl w:val="true"/>
        </w:rPr>
        <w:t>نام خريدار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19" w:name="__DdeLink__689_914076317"/>
      <w:r>
        <w:rPr>
          <w:rFonts w:cs="B Nazanin" w:ascii="B Nazanin" w:hAnsi="B Nazanin"/>
        </w:rPr>
        <w:t>BUYER_NAME</w:t>
      </w:r>
      <w:bookmarkEnd w:id="19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آدرس</w:t>
      </w:r>
      <w:r>
        <w:rPr>
          <w:rFonts w:cs="B Nazanin" w:ascii="B Nazanin" w:hAnsi="B Nazanin"/>
          <w:b/>
          <w:bCs/>
          <w:rtl w:val="true"/>
        </w:rPr>
        <w:t>:</w:t>
      </w:r>
      <w:bookmarkStart w:id="20" w:name="__DdeLink__692_914076317"/>
      <w:r>
        <w:rPr>
          <w:rFonts w:cs="B Nazanin" w:ascii="B Nazanin" w:hAnsi="B Nazanin"/>
        </w:rPr>
        <w:t>BUYER_ADDRESS</w:t>
      </w:r>
      <w:bookmarkEnd w:id="20"/>
      <w:r>
        <w:rPr>
          <w:rFonts w:cs="B Nazanin" w:ascii="B Nazanin" w:hAnsi="B Nazanin"/>
          <w:b/>
          <w:bCs/>
          <w:rtl w:val="true"/>
        </w:rPr>
        <w:t xml:space="preserve"> 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تلفن</w:t>
      </w:r>
      <w:r>
        <w:rPr>
          <w:rFonts w:cs="B Nazanin" w:ascii="B Nazanin" w:hAnsi="B Nazanin"/>
          <w:b/>
          <w:bCs/>
          <w:rtl w:val="true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rPr>
          <w:rFonts w:cs="B Nazanin" w:ascii="B Nazanin" w:hAnsi="B Nazanin"/>
        </w:rPr>
        <w:t>PHONE</w:t>
      </w:r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شماره اقتصادي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1" w:name="__DdeLink__694_914076317"/>
      <w:r>
        <w:rPr>
          <w:rFonts w:cs="B Nazanin" w:ascii="B Nazanin" w:hAnsi="B Nazanin"/>
        </w:rPr>
        <w:t>BUYER_ECONOMIC_CODE</w:t>
      </w:r>
      <w:bookmarkEnd w:id="21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شناسه ملی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2" w:name="__DdeLink__696_914076317"/>
      <w:r>
        <w:rPr>
          <w:rFonts w:cs="B Nazanin" w:ascii="B Nazanin" w:hAnsi="B Nazanin"/>
        </w:rPr>
        <w:t>BUYER_REGISTER_CODE</w:t>
      </w:r>
      <w:r>
        <w:rPr>
          <w:rFonts w:cs="B Nazanin" w:ascii="B Nazanin" w:hAnsi="B Nazanin"/>
          <w:b/>
          <w:bCs/>
          <w:rtl w:val="true"/>
        </w:rPr>
        <w:t xml:space="preserve"> </w:t>
      </w:r>
      <w:bookmarkEnd w:id="22"/>
      <w:r>
        <w:rPr>
          <w:rFonts w:ascii="B Nazanin" w:hAnsi="B Nazanin" w:cs="B Nazanin"/>
          <w:b/>
          <w:b/>
          <w:bCs/>
          <w:rtl w:val="true"/>
        </w:rPr>
        <w:t>تاريخ سفارش</w:t>
      </w:r>
      <w:r>
        <w:rPr>
          <w:rFonts w:cs="B Nazanin" w:ascii="B Nazanin" w:hAnsi="B Nazanin"/>
          <w:b/>
          <w:bCs/>
          <w:rtl w:val="true"/>
        </w:rPr>
        <w:t>:</w:t>
      </w:r>
      <w:bookmarkStart w:id="23" w:name="__DdeLink__698_914076317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cs="B Nazanin" w:ascii="B Nazanin" w:hAnsi="B Nazanin"/>
        </w:rPr>
        <w:t>CONTRACT_DATE</w:t>
      </w:r>
      <w:bookmarkEnd w:id="23"/>
    </w:p>
    <w:tbl>
      <w:tblPr>
        <w:tblStyle w:val="TableGrid"/>
        <w:tblpPr w:vertAnchor="text" w:horzAnchor="margin" w:tblpXSpec="center" w:leftFromText="180" w:rightFromText="180" w:tblpY="54"/>
        <w:bidiVisual w:val="true"/>
        <w:tblW w:w="104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44"/>
        <w:gridCol w:w="1737"/>
        <w:gridCol w:w="1748"/>
        <w:gridCol w:w="1746"/>
        <w:gridCol w:w="1679"/>
        <w:gridCol w:w="1801"/>
      </w:tblGrid>
      <w:tr>
        <w:trPr>
          <w:trHeight w:val="624" w:hRule="exact"/>
        </w:trPr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Calibri" w:hAnsi="Calibri" w:cs="B Nazanin" w:asciiTheme="minorHAnsi" w:hAnsiTheme="minorHAnsi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شرح کالا</w:t>
            </w:r>
          </w:p>
        </w:tc>
        <w:tc>
          <w:tcPr>
            <w:tcW w:w="1737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مقدار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کيلوگرم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8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قيمت واحد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6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ارزش کالا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679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ماليات ارزش افزوده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801" w:type="dxa"/>
            <w:tcBorders>
              <w:top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مبلغ کل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trHeight w:val="794" w:hRule="exact"/>
        </w:trPr>
        <w:tc>
          <w:tcPr>
            <w:tcW w:w="1744" w:type="dxa"/>
            <w:tcBorders>
              <w:top w:val="double" w:sz="4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PRODUCT_NAME</w:t>
            </w:r>
          </w:p>
        </w:tc>
        <w:tc>
          <w:tcPr>
            <w:tcW w:w="1737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4" w:name="__DdeLink__702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VALUE</w:t>
            </w:r>
            <w:bookmarkEnd w:id="24"/>
          </w:p>
        </w:tc>
        <w:tc>
          <w:tcPr>
            <w:tcW w:w="1748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5" w:name="__DdeLink__704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UNIT_PRICE</w:t>
            </w:r>
            <w:bookmarkEnd w:id="25"/>
          </w:p>
        </w:tc>
        <w:tc>
          <w:tcPr>
            <w:tcW w:w="1746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6" w:name="__DdeLink__706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TOTAL_PRICE</w:t>
            </w:r>
            <w:bookmarkEnd w:id="26"/>
          </w:p>
        </w:tc>
        <w:tc>
          <w:tcPr>
            <w:tcW w:w="1679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7" w:name="__DdeLink__708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TAX</w:t>
            </w:r>
            <w:bookmarkEnd w:id="27"/>
          </w:p>
        </w:tc>
        <w:tc>
          <w:tcPr>
            <w:tcW w:w="1801" w:type="dxa"/>
            <w:tcBorders>
              <w:top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bookmarkStart w:id="28" w:name="__DdeLink__1509_3695611084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FINAL_PRICE</w:t>
            </w:r>
            <w:bookmarkEnd w:id="28"/>
          </w:p>
        </w:tc>
      </w:tr>
      <w:tr>
        <w:trPr>
          <w:trHeight w:val="454" w:hRule="exact"/>
        </w:trPr>
        <w:tc>
          <w:tcPr>
            <w:tcW w:w="10455" w:type="dxa"/>
            <w:gridSpan w:val="6"/>
            <w:tcBorders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DAEE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مبلغ به حروف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) : </w:t>
            </w:r>
            <w:r>
              <w:rPr>
                <w:rFonts w:cs="B Nazanin" w:ascii="Calibri" w:hAnsi="Calibri" w:asciiTheme="minorHAnsi" w:hAnsiTheme="minorHAnsi"/>
                <w:b/>
                <w:bCs/>
                <w:color w:val="000000"/>
                <w:kern w:val="0"/>
                <w:sz w:val="20"/>
                <w:szCs w:val="20"/>
                <w:lang w:val="en-US" w:bidi="fa-IR"/>
              </w:rPr>
              <w:t>TOTAL_CHARACTER_PRICE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</w:p>
        </w:tc>
      </w:tr>
      <w:tr>
        <w:trPr>
          <w:trHeight w:val="979" w:hRule="exact"/>
        </w:trPr>
        <w:tc>
          <w:tcPr>
            <w:tcW w:w="10455" w:type="dxa"/>
            <w:gridSpan w:val="6"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b/>
                <w:bCs/>
                <w:color w:val="000000"/>
                <w:sz w:val="22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2"/>
                <w:sz w:val="22"/>
                <w:szCs w:val="20"/>
                <w:rtl w:val="true"/>
                <w:lang w:val="en-US" w:bidi="fa-IR"/>
              </w:rPr>
              <w:t xml:space="preserve">اين پيشنهاد از تاريخ صدور 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2"/>
                <w:szCs w:val="20"/>
                <w:lang w:val="en-US" w:bidi="fa-IR"/>
              </w:rPr>
              <w:t>VALIDITY_DAYS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2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2"/>
                <w:sz w:val="22"/>
                <w:szCs w:val="20"/>
                <w:rtl w:val="true"/>
                <w:lang w:val="en-US" w:bidi="fa-IR"/>
              </w:rPr>
              <w:t>روز کاري اعتبار دارد</w:t>
            </w:r>
            <w:r>
              <w:rPr>
                <w:rFonts w:cs="B Nazanin" w:ascii="B Nazanin" w:hAnsi="B Nazanin"/>
                <w:b/>
                <w:bCs/>
                <w:kern w:val="0"/>
                <w:sz w:val="22"/>
                <w:szCs w:val="20"/>
                <w:rtl w:val="true"/>
                <w:lang w:val="en-US" w:bidi="fa-IR"/>
              </w:rPr>
              <w:t>. 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22"/>
                <w:sz w:val="22"/>
                <w:szCs w:val="20"/>
                <w:rtl w:val="true"/>
                <w:lang w:val="en-US" w:bidi="fa-IR"/>
              </w:rPr>
              <w:t>مقررات بورس کالا ملاک تسويه‌حساب خريداران مي‌باشد</w:t>
            </w:r>
            <w:r>
              <w:rPr>
                <w:rFonts w:cs="B Nazanin" w:ascii="B Nazanin" w:hAnsi="B Nazanin"/>
                <w:b/>
                <w:bCs/>
                <w:kern w:val="0"/>
                <w:sz w:val="22"/>
                <w:szCs w:val="20"/>
                <w:rtl w:val="true"/>
                <w:lang w:val="en-US" w:bidi="fa-IR"/>
              </w:rPr>
              <w:t>).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true"/>
              </w:rPr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b/>
                <w:bCs/>
                <w:color w:val="000000"/>
                <w:sz w:val="22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2"/>
                <w:szCs w:val="20"/>
                <w:lang w:val="en-US" w:bidi="fa-IR"/>
              </w:rPr>
              <w:t>C_REVERSAL_TEXT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b/>
          <w:bCs/>
          <w:sz w:val="8"/>
          <w:szCs w:val="8"/>
        </w:rPr>
      </w:pPr>
      <w:r>
        <w:rPr>
          <w:rFonts w:cs="B Nazanin" w:ascii="B Nazanin" w:hAnsi="B Nazanin"/>
          <w:b/>
          <w:bCs/>
          <w:sz w:val="8"/>
          <w:szCs w:val="8"/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cs="B Nazanin"/>
        </w:rPr>
      </w:pPr>
      <w:r>
        <w:rPr>
          <w:rFonts w:ascii="B Nazanin" w:hAnsi="B Nazanin" w:cs="B Nazanin"/>
          <w:b/>
          <w:b/>
          <w:bCs/>
          <w:rtl w:val="true"/>
        </w:rPr>
        <w:t>شماره قرارداد خريد در بورس کالا</w:t>
      </w:r>
      <w:r>
        <w:rPr>
          <w:rFonts w:cs="B Nazanin" w:ascii="B Nazanin" w:hAnsi="B Nazanin"/>
          <w:b/>
          <w:bCs/>
          <w:rtl w:val="true"/>
        </w:rPr>
        <w:t>:</w:t>
      </w:r>
      <w:r>
        <w:rPr>
          <w:rFonts w:cs="B Nazanin" w:ascii="B Nazanin" w:hAnsi="B Nazanin"/>
          <w:b/>
          <w:bCs/>
        </w:rPr>
        <w:t>CONTRACT_NO</w:t>
      </w:r>
    </w:p>
    <w:p>
      <w:pPr>
        <w:pStyle w:val="Normal"/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spacing w:lineRule="auto" w:line="27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sz w:val="22"/>
          <w:sz w:val="22"/>
          <w:szCs w:val="22"/>
          <w:u w:val="single"/>
          <w:rtl w:val="true"/>
        </w:rPr>
        <w:t xml:space="preserve">شرايط فروش </w:t>
      </w:r>
      <w:r>
        <w:rPr>
          <w:rFonts w:cs="B Nazanin" w:ascii="B Nazanin" w:hAnsi="B Nazanin"/>
          <w:b/>
          <w:bCs/>
          <w:sz w:val="22"/>
          <w:szCs w:val="22"/>
          <w:u w:val="single"/>
          <w:rtl w:val="true"/>
        </w:rPr>
        <w:t>:</w:t>
      </w:r>
    </w:p>
    <w:p>
      <w:pPr>
        <w:pStyle w:val="Normal"/>
        <w:numPr>
          <w:ilvl w:val="0"/>
          <w:numId w:val="1"/>
        </w:numPr>
        <w:ind w:hanging="193" w:left="193"/>
        <w:jc w:val="both"/>
        <w:rPr>
          <w:rFonts w:cs="B Zar"/>
        </w:rPr>
      </w:pPr>
      <w:r>
        <w:rPr>
          <w:rFonts w:cs="B Zar"/>
          <w:rtl w:val="true"/>
        </w:rPr>
        <w:t xml:space="preserve">خريدار مبلغ درج شده در اين فاكتور را به حساب </w:t>
      </w:r>
      <w:r>
        <w:rPr>
          <w:rFonts w:cs="B Zar"/>
        </w:rPr>
        <w:t>65340933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 xml:space="preserve">كد </w:t>
      </w:r>
      <w:r>
        <w:rPr>
          <w:rFonts w:cs="B Zar"/>
        </w:rPr>
        <w:t>358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 xml:space="preserve">تجارت پارك ساعي شركت ملّي صنايع مس ايران با كد اقتصادي </w:t>
      </w:r>
      <w:r>
        <w:rPr>
          <w:rFonts w:cs="B Zar"/>
        </w:rPr>
        <w:t>411148383535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 xml:space="preserve">و شناسه ملّي </w:t>
      </w:r>
      <w:r>
        <w:rPr>
          <w:rFonts w:cs="B Zar"/>
        </w:rPr>
        <w:t>10100582059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>بعنوان پيش پرداخت واريز خواهد نمود</w:t>
      </w:r>
      <w:r>
        <w:rPr>
          <w:rFonts w:cs="B Zar"/>
          <w:rtl w:val="true"/>
        </w:rPr>
        <w:t>.</w:t>
      </w:r>
    </w:p>
    <w:p>
      <w:pPr>
        <w:pStyle w:val="Normal"/>
        <w:numPr>
          <w:ilvl w:val="0"/>
          <w:numId w:val="1"/>
        </w:numPr>
        <w:ind w:hanging="193" w:left="193"/>
        <w:jc w:val="both"/>
        <w:rPr>
          <w:rFonts w:cs="B Zar"/>
        </w:rPr>
      </w:pPr>
      <w:r>
        <w:rPr>
          <w:rFonts w:cs="B Zar"/>
          <w:rtl w:val="true"/>
        </w:rPr>
        <w:t xml:space="preserve">مبناي فروش محصولات شركت ملّي صنايع مس ايران </w:t>
      </w:r>
      <w:r>
        <w:rPr>
          <w:rFonts w:cs="B Zar"/>
        </w:rPr>
        <w:t>EXWORKS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 xml:space="preserve">بوده و فروشنده نسبت به هرگونه خسارت احتمالي بين راه و خسارت ناشي از تأخير و توقف در مسير حمل مسئوليتي نخواهد داشت </w:t>
      </w:r>
      <w:r>
        <w:rPr>
          <w:rFonts w:cs="B Zar"/>
          <w:rtl w:val="true"/>
        </w:rPr>
        <w:t>.</w:t>
      </w:r>
    </w:p>
    <w:p>
      <w:pPr>
        <w:pStyle w:val="Normal"/>
        <w:numPr>
          <w:ilvl w:val="0"/>
          <w:numId w:val="1"/>
        </w:numPr>
        <w:ind w:hanging="193" w:left="193"/>
        <w:jc w:val="both"/>
        <w:rPr>
          <w:rFonts w:ascii="Cambria" w:hAnsi="Cambria" w:eastAsia="Times New Roman" w:cs="B Zar"/>
          <w:sz w:val="22"/>
          <w:szCs w:val="22"/>
          <w:lang w:eastAsia="en-US"/>
        </w:rPr>
      </w:pPr>
      <w:bookmarkStart w:id="29" w:name="_Hlk165900713"/>
      <w:r>
        <w:rPr>
          <w:rFonts w:eastAsia="Times New Roman" w:cs="B Zar" w:ascii="B Zar" w:hAnsi="B Zar"/>
          <w:sz w:val="22"/>
          <w:szCs w:val="22"/>
          <w:rtl w:val="true"/>
          <w:lang w:eastAsia="en-US"/>
        </w:rPr>
        <w:t xml:space="preserve"> </w:t>
      </w:r>
      <w:r>
        <w:rPr>
          <w:rFonts w:ascii="B Zar" w:hAnsi="B Zar" w:eastAsia="Times New Roman" w:cs="B Zar"/>
          <w:sz w:val="22"/>
          <w:sz w:val="22"/>
          <w:szCs w:val="22"/>
          <w:rtl w:val="true"/>
          <w:lang w:eastAsia="en-US"/>
        </w:rPr>
        <w:t xml:space="preserve">مهلت بارگيري کلیه محصولات شرکت ملّی صنایع مس ایران اعم از مس كاتد، کاتد لیچینگ، مفتول، كنسانتره فلزات گرانبها، سولفور موليبدن، اكسيدموليبدن، سرباره، کنسانتره مس و اسيد سولفوريك  طبق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شرایط عمومی عرضه محصولات شرکت مس در بورس کالا می‌باشد 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>(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در صورت عدم بارگيري محصول تا </w:t>
      </w:r>
      <w:r>
        <w:rPr>
          <w:rFonts w:eastAsia="Times New Roman" w:cs="B Zar" w:ascii="Cambria" w:hAnsi="Cambria"/>
          <w:sz w:val="22"/>
          <w:szCs w:val="22"/>
          <w:lang w:eastAsia="en-US"/>
        </w:rPr>
        <w:t>21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 xml:space="preserve">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روز تقويمي پس از مهلت مجاز تحويل بورس کالا، به ميزان </w:t>
      </w:r>
      <w:r>
        <w:rPr>
          <w:rFonts w:eastAsia="Times New Roman" w:cs="B Zar" w:ascii="Cambria" w:hAnsi="Cambria"/>
          <w:sz w:val="22"/>
          <w:szCs w:val="22"/>
          <w:lang w:eastAsia="en-US"/>
        </w:rPr>
        <w:t>05/0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 xml:space="preserve">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درصد ارزش کالاي باقيمانده 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 xml:space="preserve">(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حمل نشده 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 xml:space="preserve">)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>هزينه انبارداري به صورت روزشمار دريافت خواهد شد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>)</w:t>
      </w:r>
      <w:bookmarkEnd w:id="29"/>
    </w:p>
    <w:p>
      <w:pPr>
        <w:pStyle w:val="Normal"/>
        <w:numPr>
          <w:ilvl w:val="0"/>
          <w:numId w:val="1"/>
        </w:numPr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ascii="B Nazanin" w:hAnsi="B Nazanin" w:cs="B Zar"/>
          <w:sz w:val="22"/>
          <w:sz w:val="22"/>
          <w:szCs w:val="22"/>
          <w:rtl w:val="true"/>
        </w:rPr>
        <w:t>قبض باسكول شركت ملّي صنايع مس ايران ملاك تسويه حساب بين فروشنده و خريدار خواهد بود</w:t>
      </w:r>
      <w:r>
        <w:rPr>
          <w:rFonts w:cs="B Zar" w:ascii="B Nazanin" w:hAnsi="B Nazanin"/>
          <w:sz w:val="22"/>
          <w:szCs w:val="22"/>
          <w:rtl w:val="true"/>
        </w:rPr>
        <w:t>.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itlePg/>
          <w:textDirection w:val="lrTb"/>
          <w:bidi/>
          <w:docGrid w:type="default" w:linePitch="326" w:charSpace="0"/>
        </w:sectPr>
      </w:pPr>
    </w:p>
    <w:tbl>
      <w:tblPr>
        <w:bidiVisual w:val="true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5232"/>
        <w:gridCol w:w="5233"/>
      </w:tblGrid>
      <w:tr>
        <w:trPr/>
        <w:tc>
          <w:tcPr>
            <w:tcW w:w="5232" w:type="dxa"/>
            <w:tcBorders/>
          </w:tcPr>
          <w:p>
            <w:pPr>
              <w:pStyle w:val="TableContents"/>
              <w:rPr/>
            </w:pPr>
            <w:r>
              <w:rPr>
                <w:rtl w:val="true"/>
              </w:rPr>
            </w:r>
          </w:p>
        </w:tc>
        <w:tc>
          <w:tcPr>
            <w:tcW w:w="5233" w:type="dxa"/>
            <w:tcBorders/>
          </w:tcPr>
          <w:p>
            <w:pPr>
              <w:pStyle w:val="TableContents"/>
              <w:jc w:val="right"/>
              <w:rPr/>
            </w:pPr>
            <w:r>
              <w:rPr>
                <w:rtl w:val="tru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left</wp:align>
                  </wp:positionH>
                  <wp:positionV relativeFrom="paragraph">
                    <wp:posOffset>635</wp:posOffset>
                  </wp:positionV>
                  <wp:extent cx="2313940" cy="99441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940" cy="99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right"/>
        <w:rPr>
          <w:rFonts w:ascii="B Nazanin" w:hAnsi="B Nazanin" w:cs="B Nazanin"/>
          <w:sz w:val="16"/>
          <w:szCs w:val="16"/>
        </w:rPr>
      </w:pPr>
      <w:r>
        <w:rPr>
          <w:rFonts w:cs="B Nazanin" w:ascii="B Nazanin" w:hAnsi="B Nazanin"/>
          <w:sz w:val="16"/>
          <w:szCs w:val="16"/>
          <w:rtl w:val="true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itlePg/>
      <w:textDirection w:val="lrTb"/>
      <w:bidi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Segoe UI">
    <w:charset w:val="01"/>
    <w:family w:val="roman"/>
    <w:pitch w:val="variable"/>
    <w:embedRegular r:id="rId7" w:fontKey="{07014A78-CABC-4EF0-12AC-5CD89AEFDE07}"/>
    <w:embedBold r:id="rId8" w:fontKey="{08014A78-CABC-4EF0-12AC-5CD89AEFDE08}"/>
  </w:font>
  <w:font w:name="DejaVu Sans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B Nazanin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</w:font>
  <w:font w:name="B Zar">
    <w:charset w:val="01"/>
    <w:family w:val="roman"/>
    <w:pitch w:val="variable"/>
    <w:embedRegular r:id="rId18" w:fontKey="{12014A78-CABC-4EF0-12AC-5CD89AEFDE12}"/>
    <w:embedBold r:id="rId19" w:fontKey="{13014A78-CABC-4EF0-12AC-5CD89AEFDE13}"/>
  </w:font>
  <w:font w:name="Cambria">
    <w:charset w:val="01"/>
    <w:family w:val="roman"/>
    <w:pitch w:val="variable"/>
    <w:embedRegular r:id="rId20" w:fontKey="{14014A78-CABC-4EF0-12AC-5CD89AEFDE14}"/>
    <w:embedBold r:id="rId21" w:fontKey="{15014A78-CABC-4EF0-12AC-5CD89AEFDE15}"/>
  </w:font>
  <w:font w:name="IranNastaliq">
    <w:charset w:val="01"/>
    <w:family w:val="roman"/>
    <w:pitch w:val="variable"/>
    <w:embedRegular r:id="rId22" w:fontKey="{16014A78-CABC-4EF0-12AC-5CD89AEFDE16}"/>
    <w:embedBold r:id="rId23" w:fontKey="{17014A78-CABC-4EF0-12AC-5CD89AEFDE17}"/>
  </w:font>
  <w:font w:name="OpenSymbol">
    <w:altName w:val="Arial Unicode MS"/>
    <w:charset w:val="01"/>
    <w:family w:val="auto"/>
    <w:pitch w:val="variable"/>
    <w:embedRegular r:id="rId6" w:fontKey="{06014A78-CABC-4EF0-12AC-5CD89AEFDE0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 w:val="false"/>
      <w:pBdr>
        <w:top w:val="single" w:sz="18" w:space="0" w:color="008000"/>
      </w:pBdr>
      <w:tabs>
        <w:tab w:val="clear" w:pos="8306"/>
        <w:tab w:val="center" w:pos="4153" w:leader="none"/>
        <w:tab w:val="right" w:pos="10204" w:leader="none"/>
      </w:tabs>
      <w:suppressAutoHyphens w:val="false"/>
      <w:spacing w:before="0" w:afterAutospacing="1"/>
      <w:jc w:val="center"/>
      <w:rPr>
        <w:rFonts w:cs="B Nazanin"/>
        <w:sz w:val="20"/>
        <w:szCs w:val="20"/>
      </w:rPr>
    </w:pPr>
    <w:r>
      <w:rPr>
        <w:rFonts w:ascii="B Nazanin" w:hAnsi="B Nazanin" w:cs="B Nazanin"/>
        <w:sz w:val="20"/>
        <w:sz w:val="20"/>
        <w:szCs w:val="20"/>
        <w:rtl w:val="true"/>
      </w:rPr>
      <w:t>تذكر</w:t>
    </w:r>
    <w:r>
      <w:rPr>
        <w:rFonts w:cs="B Nazanin" w:ascii="B Nazanin" w:hAnsi="B Nazanin"/>
        <w:sz w:val="20"/>
        <w:szCs w:val="20"/>
        <w:rtl w:val="true"/>
      </w:rPr>
      <w:t xml:space="preserve">: </w:t>
    </w:r>
    <w:r>
      <w:rPr>
        <w:rFonts w:ascii="B Nazanin" w:hAnsi="B Nazanin" w:cs="B Nazanin"/>
        <w:sz w:val="20"/>
        <w:sz w:val="20"/>
        <w:szCs w:val="20"/>
        <w:rtl w:val="true"/>
      </w:rPr>
      <w:t>درصورتيكه اعتبار اسنادي ، مطابق با شرايط بالا گشايش نگردد شركت ملي صنايع مس ايران از پذيرفتن آن معذور مي باشد</w:t>
    </w:r>
    <w:r>
      <w:rPr>
        <w:rFonts w:cs="B Nazanin" w:ascii="B Nazanin" w:hAnsi="B Nazanin"/>
        <w:sz w:val="20"/>
        <w:szCs w:val="20"/>
        <w:rtl w:val="true"/>
      </w:rPr>
      <w:t>.</w:t>
    </w:r>
    <w:r>
      <w:rPr>
        <w:rFonts w:cs="B Nazanin"/>
        <w:sz w:val="20"/>
        <w:szCs w:val="20"/>
        <w:rtl w:val="true"/>
      </w:rPr>
      <w:tab/>
    </w:r>
    <w:r>
      <w:rPr>
        <w:rFonts w:cs="B Nazanin"/>
        <w:color w:val="00B0F0"/>
        <w:sz w:val="20"/>
        <w:sz w:val="20"/>
        <w:szCs w:val="20"/>
        <w:rtl w:val="true"/>
      </w:rPr>
      <w:t xml:space="preserve">صفحه </w:t>
    </w:r>
    <w:r>
      <w:rPr>
        <w:rFonts w:cs="B Nazanin"/>
        <w:color w:val="00B0F0"/>
        <w:sz w:val="20"/>
        <w:szCs w:val="20"/>
        <w:rtl w:val="true"/>
      </w:rPr>
      <w:t xml:space="preserve">: </w:t>
    </w:r>
    <w:r>
      <w:rPr>
        <w:rFonts w:cs="B Nazanin"/>
        <w:color w:val="00B0F0"/>
        <w:sz w:val="20"/>
        <w:szCs w:val="20"/>
        <w:rtl w:val="true"/>
      </w:rPr>
      <w:fldChar w:fldCharType="begin"/>
    </w:r>
    <w:r>
      <w:rPr>
        <w:rtl w:val="true"/>
        <w:sz w:val="20"/>
        <w:sz w:val="20"/>
        <w:szCs w:val="20"/>
        <w:rFonts w:cs="B Nazanin"/>
        <w:color w:val="00B0F0"/>
      </w:rPr>
      <w:instrText xml:space="preserve"> PAGE </w:instrText>
    </w:r>
    <w:r>
      <w:rPr>
        <w:rtl w:val="true"/>
        <w:sz w:val="20"/>
        <w:sz w:val="20"/>
        <w:szCs w:val="20"/>
        <w:rFonts w:cs="B Nazanin"/>
        <w:color w:val="00B0F0"/>
      </w:rPr>
      <w:fldChar w:fldCharType="separate"/>
    </w:r>
    <w:r>
      <w:rPr>
        <w:rtl w:val="true"/>
        <w:sz w:val="20"/>
        <w:sz w:val="20"/>
        <w:szCs w:val="20"/>
        <w:rFonts w:cs="B Nazanin"/>
        <w:color w:val="00B0F0"/>
      </w:rPr>
      <w:t>0</w:t>
    </w:r>
    <w:r>
      <w:rPr>
        <w:rtl w:val="true"/>
        <w:sz w:val="20"/>
        <w:sz w:val="20"/>
        <w:szCs w:val="20"/>
        <w:rFonts w:cs="B Nazanin"/>
        <w:color w:val="00B0F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 w:val="false"/>
      <w:pBdr>
        <w:top w:val="single" w:sz="18" w:space="0" w:color="008000"/>
      </w:pBdr>
      <w:tabs>
        <w:tab w:val="clear" w:pos="8306"/>
        <w:tab w:val="center" w:pos="4153" w:leader="none"/>
        <w:tab w:val="right" w:pos="10204" w:leader="none"/>
      </w:tabs>
      <w:suppressAutoHyphens w:val="false"/>
      <w:spacing w:before="0" w:afterAutospacing="1"/>
      <w:jc w:val="center"/>
      <w:rPr>
        <w:rFonts w:cs="B Nazanin"/>
        <w:sz w:val="20"/>
        <w:szCs w:val="20"/>
      </w:rPr>
    </w:pPr>
    <w:r>
      <w:rPr>
        <w:rFonts w:cs="B Nazanin"/>
        <w:sz w:val="20"/>
        <w:szCs w:val="20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tbl>
    <w:tblPr>
      <w:bidiVisual w:val="true"/>
      <w:tblW w:w="10469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1988"/>
      <w:gridCol w:w="6126"/>
      <w:gridCol w:w="2355"/>
    </w:tblGrid>
    <w:tr>
      <w:trPr>
        <w:trHeight w:val="20" w:hRule="atLeast"/>
      </w:trPr>
      <w:tc>
        <w:tcPr>
          <w:tcW w:w="1988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rtl w:val="true"/>
            </w:rPr>
            <w:t>پيش فاکتور نقدی</w:t>
          </w:r>
        </w:p>
      </w:tc>
      <w:tc>
        <w:tcPr>
          <w:tcW w:w="6126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تاريخ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C_PERFORMA_DATE</w:t>
          </w:r>
        </w:p>
      </w:tc>
    </w:tr>
    <w:tr>
      <w:trPr>
        <w:trHeight w:val="20" w:hRule="atLeast"/>
      </w:trPr>
      <w:tc>
        <w:tcPr>
          <w:tcW w:w="1988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6126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شماره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>: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C_PERFORMA_NO</w:t>
          </w:r>
        </w:p>
      </w:tc>
    </w:tr>
    <w:tr>
      <w:trPr>
        <w:trHeight w:val="20" w:hRule="atLeast"/>
      </w:trPr>
      <w:tc>
        <w:tcPr>
          <w:tcW w:w="1988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6126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پيوست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ندارد</w:t>
          </w:r>
        </w:p>
      </w:tc>
    </w:tr>
    <w:tr>
      <w:trPr>
        <w:trHeight w:val="20" w:hRule="atLeast"/>
      </w:trPr>
      <w:tc>
        <w:tcPr>
          <w:tcW w:w="1988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6126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شناسه ملي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  </w:t>
          </w:r>
          <w:r>
            <w:rPr>
              <w:rFonts w:cs="B Nazanin" w:ascii="B Nazanin" w:hAnsi="B Nazanin"/>
              <w:color w:val="000000"/>
              <w:sz w:val="18"/>
              <w:szCs w:val="18"/>
            </w:rPr>
            <w:t>10100582059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53"/>
        </w:tabs>
        <w:ind w:left="553" w:hanging="360"/>
      </w:pPr>
      <w:rPr>
        <w:rFonts w:ascii="B Nazanin" w:hAnsi="B Nazanin" w:cs="B Nazanin"/>
      </w:rPr>
    </w:lvl>
    <w:lvl w:ilvl="1">
      <w:start w:val="1"/>
      <w:numFmt w:val="bullet"/>
      <w:lvlText w:val="◦"/>
      <w:lvlJc w:val="right"/>
      <w:pPr>
        <w:tabs>
          <w:tab w:val="num" w:pos="913"/>
        </w:tabs>
        <w:ind w:left="91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273"/>
        </w:tabs>
        <w:ind w:left="127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633"/>
        </w:tabs>
        <w:ind w:left="163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1993"/>
        </w:tabs>
        <w:ind w:left="199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353"/>
        </w:tabs>
        <w:ind w:left="235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713"/>
        </w:tabs>
        <w:ind w:left="271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073"/>
        </w:tabs>
        <w:ind w:left="307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433"/>
        </w:tabs>
        <w:ind w:left="3433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6D4D6-03A0-4FF6-8405-B505ECE6E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LibreOffice/24.2.7.2$Linux_X86_64 LibreOffice_project/420$Build-2</Application>
  <AppVersion>15.0000</AppVersion>
  <Pages>1</Pages>
  <Words>273</Words>
  <Characters>1372</Characters>
  <CharactersWithSpaces>1612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2025-08-02T12:12:00Z</dcterms:created>
  <dc:creator>chargoon1</dc:creator>
  <dc:description/>
  <dc:language>en-US</dc:language>
  <cp:lastModifiedBy/>
  <cp:lastPrinted>2025-07-30T20:46:00Z</cp:lastPrinted>
  <dcterms:modified xsi:type="dcterms:W3CDTF">2026-01-28T11:05:56Z</dcterms:modified>
  <cp:revision>64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