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r>
        <w:rPr>
          <w:rFonts w:cs="B Nazanin" w:ascii="B Nazanin" w:hAnsi="B Nazanin"/>
          <w:sz w:val="20"/>
          <w:szCs w:val="20"/>
          <w:rtl w:val="true"/>
        </w:rPr>
      </w:r>
    </w:p>
    <w:p>
      <w:pPr>
        <w:pStyle w:val="Normal"/>
        <w:spacing w:lineRule="atLeast" w:line="18"/>
        <w:jc w:val="center"/>
        <w:rPr>
          <w:rFonts w:ascii="B Nazanin" w:hAnsi="B Nazanin" w:cs="B Nazanin"/>
          <w:sz w:val="20"/>
          <w:szCs w:val="20"/>
        </w:rPr>
      </w:pPr>
      <w:bookmarkStart w:id="0" w:name="OLE_LINK88"/>
      <w:bookmarkStart w:id="1" w:name="OLE_LINK56"/>
      <w:bookmarkStart w:id="2" w:name="OLE_LINK70"/>
      <w:bookmarkStart w:id="3" w:name="OLE_LINK4"/>
      <w:bookmarkStart w:id="4" w:name="OLE_LINK50"/>
      <w:bookmarkStart w:id="5" w:name="OLE_LINK87"/>
      <w:bookmarkStart w:id="6" w:name="OLE_LINK57"/>
      <w:bookmarkStart w:id="7" w:name="OLE_LINK3"/>
      <w:bookmarkStart w:id="8" w:name="OLE_LINK47"/>
      <w:bookmarkStart w:id="9" w:name="OLE_LINK71"/>
      <w:bookmarkStart w:id="10" w:name="OLE_LINK35"/>
      <w:bookmarkStart w:id="11" w:name="OLE_LINK55"/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3286125</wp:posOffset>
            </wp:positionH>
            <wp:positionV relativeFrom="page">
              <wp:posOffset>0</wp:posOffset>
            </wp:positionV>
            <wp:extent cx="876300" cy="828040"/>
            <wp:effectExtent l="0" t="0" r="0" b="0"/>
            <wp:wrapSquare wrapText="largest"/>
            <wp:docPr id="1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B Nazanin" w:ascii="B Nazanin" w:hAnsi="B Nazanin"/>
          <w:b/>
          <w:bCs/>
          <w:sz w:val="20"/>
          <w:szCs w:val="20"/>
          <w:rtl w:val="true"/>
        </w:rPr>
        <w:t>«</w:t>
      </w:r>
      <w:r>
        <w:rPr>
          <w:rFonts w:ascii="B Nazanin" w:hAnsi="B Nazanin" w:cs="B Nazanin"/>
          <w:b/>
          <w:b/>
          <w:bCs/>
          <w:sz w:val="20"/>
          <w:sz w:val="20"/>
          <w:szCs w:val="20"/>
          <w:rtl w:val="true"/>
        </w:rPr>
        <w:t>به نام خدا</w:t>
      </w:r>
      <w:bookmarkStart w:id="12" w:name="_GoBack"/>
      <w:bookmarkEnd w:id="12"/>
      <w:r>
        <w:rPr>
          <w:rFonts w:cs="B Nazanin" w:ascii="B Nazanin" w:hAnsi="B Nazanin"/>
          <w:b/>
          <w:bCs/>
          <w:sz w:val="20"/>
          <w:szCs w:val="20"/>
          <w:rtl w:val="true"/>
        </w:rPr>
        <w:t>»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bookmarkStart w:id="13" w:name="_Hlk123718776"/>
      <w:bookmarkStart w:id="14" w:name="_Hlk123718996"/>
      <w:bookmarkStart w:id="15" w:name="OLE_LINK80"/>
      <w:bookmarkStart w:id="16" w:name="OLE_LINK81"/>
      <w:bookmarkStart w:id="17" w:name="OLE_LINK86"/>
      <w:bookmarkStart w:id="18" w:name="OLE_LINK82"/>
      <w:r>
        <w:rPr>
          <w:rFonts w:ascii="B Nazanin" w:hAnsi="B Nazanin" w:cs="B Nazanin"/>
          <w:b/>
          <w:b/>
          <w:bCs/>
          <w:rtl w:val="true"/>
        </w:rPr>
        <w:t>نام خريدار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19" w:name="__DdeLink__689_914076317"/>
      <w:r>
        <w:rPr>
          <w:rFonts w:cs="B Nazanin" w:ascii="B Nazanin" w:hAnsi="B Nazanin"/>
        </w:rPr>
        <w:t>BUYER_NAME</w:t>
      </w:r>
      <w:bookmarkEnd w:id="19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آدرس</w:t>
      </w:r>
      <w:r>
        <w:rPr>
          <w:rFonts w:cs="B Nazanin" w:ascii="B Nazanin" w:hAnsi="B Nazanin"/>
          <w:b/>
          <w:bCs/>
          <w:rtl w:val="true"/>
        </w:rPr>
        <w:t>:</w:t>
      </w:r>
      <w:bookmarkStart w:id="20" w:name="__DdeLink__692_914076317"/>
      <w:r>
        <w:rPr>
          <w:rFonts w:cs="B Nazanin" w:ascii="B Nazanin" w:hAnsi="B Nazanin"/>
        </w:rPr>
        <w:t>BUYER_ADDRESS</w:t>
      </w:r>
      <w:bookmarkEnd w:id="20"/>
      <w:r>
        <w:rPr>
          <w:rFonts w:cs="B Nazanin" w:ascii="B Nazanin" w:hAnsi="B Nazanin"/>
          <w:b/>
          <w:bCs/>
          <w:rtl w:val="true"/>
        </w:rPr>
        <w:t xml:space="preserve"> 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تلفن</w:t>
      </w:r>
      <w:r>
        <w:rPr>
          <w:rFonts w:cs="B Nazanin" w:ascii="B Nazanin" w:hAnsi="B Nazanin"/>
          <w:b/>
          <w:bCs/>
          <w:rtl w:val="true"/>
        </w:rPr>
        <w:t>: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3"/>
      <w:bookmarkEnd w:id="14"/>
      <w:bookmarkEnd w:id="15"/>
      <w:bookmarkEnd w:id="16"/>
      <w:bookmarkEnd w:id="17"/>
      <w:bookmarkEnd w:id="18"/>
      <w:r>
        <w:rPr>
          <w:rFonts w:cs="B Nazanin" w:ascii="B Nazanin" w:hAnsi="B Nazanin"/>
        </w:rPr>
        <w:t>PHONE</w:t>
      </w:r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شماره اقتصادي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1" w:name="__DdeLink__694_914076317"/>
      <w:r>
        <w:rPr>
          <w:rFonts w:cs="B Nazanin" w:ascii="B Nazanin" w:hAnsi="B Nazanin"/>
        </w:rPr>
        <w:t>BUYER_ECONOMIC_CODE</w:t>
      </w:r>
      <w:bookmarkEnd w:id="21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ascii="B Nazanin" w:hAnsi="B Nazanin" w:cs="B Nazanin"/>
          <w:b/>
          <w:b/>
          <w:bCs/>
          <w:rtl w:val="true"/>
        </w:rPr>
        <w:t>شناسه ملی</w:t>
      </w:r>
      <w:r>
        <w:rPr>
          <w:rFonts w:cs="B Nazanin" w:ascii="B Nazanin" w:hAnsi="B Nazanin"/>
          <w:b/>
          <w:bCs/>
          <w:rtl w:val="true"/>
        </w:rPr>
        <w:t xml:space="preserve">: </w:t>
      </w:r>
      <w:bookmarkStart w:id="22" w:name="__DdeLink__696_914076317"/>
      <w:r>
        <w:rPr>
          <w:rFonts w:cs="B Nazanin" w:ascii="B Nazanin" w:hAnsi="B Nazanin"/>
        </w:rPr>
        <w:t>BUYER_REGISTER_CODE</w:t>
      </w:r>
      <w:r>
        <w:rPr>
          <w:rFonts w:cs="B Nazanin" w:ascii="B Nazanin" w:hAnsi="B Nazanin"/>
          <w:b/>
          <w:bCs/>
          <w:rtl w:val="true"/>
        </w:rPr>
        <w:t xml:space="preserve"> </w:t>
      </w:r>
      <w:bookmarkEnd w:id="22"/>
      <w:r>
        <w:rPr>
          <w:rFonts w:ascii="B Nazanin" w:hAnsi="B Nazanin" w:cs="B Nazanin"/>
          <w:b/>
          <w:b/>
          <w:bCs/>
          <w:rtl w:val="true"/>
        </w:rPr>
        <w:t>تاريخ سفارش</w:t>
      </w:r>
      <w:r>
        <w:rPr>
          <w:rFonts w:cs="B Nazanin" w:ascii="B Nazanin" w:hAnsi="B Nazanin"/>
          <w:b/>
          <w:bCs/>
          <w:rtl w:val="true"/>
        </w:rPr>
        <w:t>:</w:t>
      </w:r>
      <w:bookmarkStart w:id="23" w:name="__DdeLink__698_914076317"/>
      <w:r>
        <w:rPr>
          <w:rFonts w:cs="B Nazanin" w:ascii="B Nazanin" w:hAnsi="B Nazanin"/>
          <w:b/>
          <w:bCs/>
          <w:rtl w:val="true"/>
        </w:rPr>
        <w:t xml:space="preserve"> </w:t>
      </w:r>
      <w:r>
        <w:rPr>
          <w:rFonts w:cs="B Nazanin" w:ascii="B Nazanin" w:hAnsi="B Nazanin"/>
        </w:rPr>
        <w:t>CONTRACT_DATE</w:t>
      </w:r>
      <w:bookmarkEnd w:id="23"/>
    </w:p>
    <w:tbl>
      <w:tblPr>
        <w:tblStyle w:val="TableGrid"/>
        <w:tblpPr w:vertAnchor="text" w:horzAnchor="margin" w:tblpXSpec="center" w:leftFromText="180" w:rightFromText="180" w:tblpY="54"/>
        <w:bidiVisual w:val="true"/>
        <w:tblW w:w="104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744"/>
        <w:gridCol w:w="1737"/>
        <w:gridCol w:w="1748"/>
        <w:gridCol w:w="1746"/>
        <w:gridCol w:w="1679"/>
        <w:gridCol w:w="1801"/>
      </w:tblGrid>
      <w:tr>
        <w:trPr>
          <w:trHeight w:val="624" w:hRule="exact"/>
        </w:trPr>
        <w:tc>
          <w:tcPr>
            <w:tcW w:w="1744" w:type="dxa"/>
            <w:tcBorders>
              <w:top w:val="single" w:sz="12" w:space="0" w:color="000000"/>
              <w:left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Calibri" w:hAnsi="Calibri" w:cs="B Nazanin" w:asciiTheme="minorHAnsi" w:hAnsiTheme="minorHAnsi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شرح کالا</w:t>
            </w:r>
          </w:p>
        </w:tc>
        <w:tc>
          <w:tcPr>
            <w:tcW w:w="1737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مقدار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کيلوگرم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8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قيمت واحد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746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ارزش کالا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679" w:type="dxa"/>
            <w:tcBorders>
              <w:top w:val="single" w:sz="12" w:space="0" w:color="000000"/>
              <w:bottom w:val="double" w:sz="4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ماليات ارزش افزوده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  <w:tc>
          <w:tcPr>
            <w:tcW w:w="1801" w:type="dxa"/>
            <w:tcBorders>
              <w:top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EAF1DD" w:themeFill="accent3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مبلغ کل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rFonts w:ascii="B Nazanin" w:hAnsi="B Nazanin" w:cs="B Nazanin"/>
                <w:b/>
                <w:bCs/>
                <w:sz w:val="16"/>
                <w:szCs w:val="20"/>
              </w:rPr>
            </w:pP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kern w:val="0"/>
                <w:sz w:val="16"/>
                <w:sz w:val="16"/>
                <w:szCs w:val="20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kern w:val="0"/>
                <w:sz w:val="16"/>
                <w:szCs w:val="20"/>
                <w:rtl w:val="true"/>
                <w:lang w:val="en-US" w:bidi="fa-IR"/>
              </w:rPr>
              <w:t>)</w:t>
            </w:r>
          </w:p>
        </w:tc>
      </w:tr>
      <w:tr>
        <w:trPr>
          <w:trHeight w:val="794" w:hRule="exact"/>
        </w:trPr>
        <w:tc>
          <w:tcPr>
            <w:tcW w:w="1744" w:type="dxa"/>
            <w:tcBorders>
              <w:top w:val="double" w:sz="4" w:space="0" w:color="000000"/>
              <w:lef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PRODUCT_NAME</w:t>
            </w:r>
          </w:p>
        </w:tc>
        <w:tc>
          <w:tcPr>
            <w:tcW w:w="1737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4" w:name="__DdeLink__702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VALUE</w:t>
            </w:r>
            <w:bookmarkEnd w:id="24"/>
          </w:p>
        </w:tc>
        <w:tc>
          <w:tcPr>
            <w:tcW w:w="1748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5" w:name="__DdeLink__704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UNIT_PRICE</w:t>
            </w:r>
            <w:bookmarkEnd w:id="25"/>
          </w:p>
        </w:tc>
        <w:tc>
          <w:tcPr>
            <w:tcW w:w="1746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6" w:name="__DdeLink__706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TOTAL_PRICE</w:t>
            </w:r>
            <w:bookmarkEnd w:id="26"/>
          </w:p>
        </w:tc>
        <w:tc>
          <w:tcPr>
            <w:tcW w:w="1679" w:type="dxa"/>
            <w:tcBorders>
              <w:top w:val="doub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bookmarkStart w:id="27" w:name="__DdeLink__708_914076317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TAX</w:t>
            </w:r>
            <w:bookmarkEnd w:id="27"/>
          </w:p>
        </w:tc>
        <w:tc>
          <w:tcPr>
            <w:tcW w:w="1801" w:type="dxa"/>
            <w:tcBorders>
              <w:top w:val="doub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jc w:val="center"/>
              <w:rPr>
                <w:sz w:val="20"/>
                <w:szCs w:val="20"/>
              </w:rPr>
            </w:pPr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bookmarkStart w:id="28" w:name="__DdeLink__1509_3695611084"/>
            <w:r>
              <w:rPr>
                <w:rFonts w:cs="B Nazanin" w:ascii="B Nazanin" w:hAnsi="B Nazanin"/>
                <w:bCs w:val="false"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FINAL_PRICE</w:t>
            </w:r>
            <w:bookmarkEnd w:id="28"/>
          </w:p>
        </w:tc>
      </w:tr>
      <w:tr>
        <w:trPr>
          <w:trHeight w:val="794" w:hRule="exact"/>
        </w:trPr>
        <w:tc>
          <w:tcPr>
            <w:tcW w:w="8654" w:type="dxa"/>
            <w:gridSpan w:val="5"/>
            <w:tcBorders>
              <w:top w:val="nil"/>
              <w:lef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  <w:sz w:val="20"/>
              </w:rPr>
            </w:pPr>
            <w:r>
              <w:rPr>
                <w:rFonts w:ascii="B Nazanin" w:hAnsi="B Nazanin" w:cs="B Nazanin"/>
                <w:b w:val="false"/>
                <w:b w:val="false"/>
                <w:bCs w:val="false"/>
                <w:i w:val="false"/>
                <w:i w:val="false"/>
                <w:iCs w:val="false"/>
                <w:sz w:val="20"/>
                <w:sz w:val="20"/>
                <w:szCs w:val="24"/>
                <w:rtl w:val="true"/>
              </w:rPr>
              <w:t xml:space="preserve">مبلغ کل به اضافه </w:t>
            </w:r>
            <w:r>
              <w:rPr>
                <w:rFonts w:cs="B Nazanin" w:ascii="B Nazanin" w:hAnsi="B Nazanin"/>
                <w:b w:val="false"/>
                <w:bCs w:val="false"/>
                <w:iCs w:val="false"/>
                <w:sz w:val="20"/>
                <w:szCs w:val="24"/>
              </w:rPr>
              <w:t>N_EXTRA_BILL_OF_PERCENT</w:t>
            </w:r>
            <w:r>
              <w:rPr>
                <w:rFonts w:cs="B Nazanin" w:ascii="B Nazanin" w:hAnsi="B Nazanin"/>
                <w:b w:val="false"/>
                <w:bCs w:val="false"/>
                <w:iCs w:val="false"/>
                <w:sz w:val="20"/>
                <w:szCs w:val="24"/>
                <w:rtl w:val="true"/>
              </w:rPr>
              <w:t xml:space="preserve"> </w:t>
            </w:r>
            <w:r>
              <w:rPr>
                <w:rFonts w:ascii="B Nazanin" w:hAnsi="B Nazanin" w:cs="B Nazanin"/>
                <w:b w:val="false"/>
                <w:b w:val="false"/>
                <w:bCs w:val="false"/>
                <w:i w:val="false"/>
                <w:i w:val="false"/>
                <w:iCs w:val="false"/>
                <w:sz w:val="20"/>
                <w:sz w:val="20"/>
                <w:szCs w:val="24"/>
                <w:rtl w:val="true"/>
              </w:rPr>
              <w:t>درصد</w:t>
            </w:r>
          </w:p>
        </w:tc>
        <w:tc>
          <w:tcPr>
            <w:tcW w:w="1801" w:type="dxa"/>
            <w:tcBorders>
              <w:top w:val="nil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b w:val="false"/>
                <w:bCs w:val="false"/>
                <w:sz w:val="20"/>
              </w:rPr>
            </w:pPr>
            <w:bookmarkStart w:id="29" w:name="__DdeLink__532_2112246922"/>
            <w:bookmarkStart w:id="30" w:name="__DdeLink__912_2504241164"/>
            <w:bookmarkStart w:id="31" w:name="__DdeLink__545_399399739"/>
            <w:r>
              <w:rPr>
                <w:rFonts w:eastAsia="Times New Roman" w:cs="B Zar" w:ascii="B Nazanin" w:hAnsi="B Nazanin"/>
                <w:b w:val="false"/>
                <w:bCs w:val="false"/>
                <w:iCs w:val="false"/>
                <w:shadow/>
                <w:sz w:val="20"/>
                <w:szCs w:val="24"/>
              </w:rPr>
              <w:t>N_EXTRA_BILL_OF_AMOUNT</w:t>
            </w:r>
            <w:bookmarkEnd w:id="29"/>
            <w:bookmarkEnd w:id="30"/>
            <w:bookmarkEnd w:id="31"/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color="auto" w:fill="DAEE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2"/>
                <w:sz w:val="22"/>
                <w:szCs w:val="22"/>
                <w:rtl w:val="true"/>
                <w:lang w:val="en-US" w:bidi="fa-IR"/>
              </w:rPr>
              <w:t>مبلغ به حروف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2"/>
                <w:szCs w:val="22"/>
                <w:rtl w:val="true"/>
                <w:lang w:val="en-US" w:bidi="fa-IR"/>
              </w:rPr>
              <w:t>(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2"/>
                <w:sz w:val="22"/>
                <w:szCs w:val="22"/>
                <w:rtl w:val="true"/>
                <w:lang w:val="en-US" w:bidi="fa-IR"/>
              </w:rPr>
              <w:t>ريال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2"/>
                <w:szCs w:val="22"/>
                <w:rtl w:val="true"/>
                <w:lang w:val="en-US" w:bidi="fa-IR"/>
              </w:rPr>
              <w:t xml:space="preserve">) 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: </w:t>
            </w:r>
            <w:r>
              <w:rPr>
                <w:rFonts w:cs="B Nazanin" w:ascii="Calibri" w:hAnsi="Calibri" w:asciiTheme="minorHAnsi" w:hAnsiTheme="minorHAnsi"/>
                <w:b/>
                <w:bCs/>
                <w:iCs w:val="false"/>
                <w:color w:val="000000"/>
                <w:kern w:val="0"/>
                <w:sz w:val="20"/>
                <w:szCs w:val="20"/>
                <w:lang w:val="en-US" w:bidi="fa-IR"/>
              </w:rPr>
              <w:t>TOTAL_CHARACTER_PRICE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ريال</w:t>
            </w:r>
          </w:p>
        </w:tc>
      </w:tr>
      <w:tr>
        <w:trPr>
          <w:trHeight w:val="454" w:hRule="exact"/>
        </w:trPr>
        <w:tc>
          <w:tcPr>
            <w:tcW w:w="10455" w:type="dxa"/>
            <w:gridSpan w:val="6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4"/>
                <w:szCs w:val="24"/>
              </w:rPr>
            </w:pPr>
            <w:r>
              <w:rPr>
                <w:rFonts w:ascii="B Nazanin" w:hAnsi="B Nazanin" w:cs="B Nazanin"/>
                <w:b/>
                <w:b/>
                <w:bCs/>
                <w:i w:val="false"/>
                <w:i w:val="false"/>
                <w:iCs w:val="false"/>
                <w:sz w:val="24"/>
                <w:sz w:val="24"/>
                <w:szCs w:val="24"/>
                <w:rtl w:val="true"/>
              </w:rPr>
              <w:t>تعداد اوراق گام</w:t>
            </w:r>
            <w:r>
              <w:rPr>
                <w:rFonts w:cs="B Nazanin" w:ascii="B Nazanin" w:hAnsi="B Nazanin"/>
                <w:b/>
                <w:bCs/>
                <w:iCs w:val="false"/>
                <w:sz w:val="24"/>
                <w:szCs w:val="24"/>
                <w:rtl w:val="true"/>
              </w:rPr>
              <w:t xml:space="preserve">:                                                     </w:t>
            </w:r>
            <w:r>
              <w:rPr>
                <w:rFonts w:cs="B Nazanin" w:ascii="B Nazanin" w:hAnsi="B Nazanin"/>
                <w:b/>
                <w:bCs/>
                <w:iCs w:val="false"/>
                <w:color w:val="000000"/>
                <w:sz w:val="24"/>
                <w:szCs w:val="24"/>
                <w:shd w:fill="auto" w:val="clear"/>
                <w:rtl w:val="true"/>
              </w:rPr>
              <w:t xml:space="preserve"> </w:t>
            </w:r>
            <w:bookmarkStart w:id="32" w:name="__DdeLink__580_1746514103"/>
            <w:r>
              <w:rPr>
                <w:rFonts w:cs="B Nazanin" w:ascii="B Nazanin" w:hAnsi="B Nazanin"/>
                <w:b/>
                <w:bCs/>
                <w:iCs w:val="false"/>
                <w:color w:val="000000"/>
                <w:sz w:val="24"/>
                <w:szCs w:val="24"/>
                <w:shd w:fill="auto" w:val="clear"/>
              </w:rPr>
              <w:t>N_GAM_CERTIFICATE_COUNT</w:t>
            </w:r>
            <w:bookmarkEnd w:id="32"/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b/>
                <w:bCs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B Nazanin" w:ascii="B Nazanin" w:hAnsi="B Nazanin"/>
                <w:b/>
                <w:bCs/>
                <w:i w:val="false"/>
                <w:iCs w:val="false"/>
                <w:sz w:val="24"/>
                <w:szCs w:val="24"/>
                <w:rtl w:val="true"/>
              </w:rPr>
            </w:r>
          </w:p>
        </w:tc>
      </w:tr>
      <w:tr>
        <w:trPr/>
        <w:tc>
          <w:tcPr>
            <w:tcW w:w="10455" w:type="dxa"/>
            <w:gridSpan w:val="6"/>
            <w:tcBorders>
              <w:top w:val="nil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shd w:fill="FFFFFF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16" w:before="57" w:after="57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 xml:space="preserve">اين پيشنهاد از تاريخ صدور 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lang w:val="en-US" w:bidi="fa-IR"/>
              </w:rPr>
              <w:t>VALIDITY_DAYS</w:t>
            </w:r>
            <w:r>
              <w:rPr>
                <w:rFonts w:cs="B Nazanin" w:ascii="B Nazanin" w:hAnsi="B Nazanin"/>
                <w:b/>
                <w:bCs/>
                <w:color w:val="000000"/>
                <w:kern w:val="0"/>
                <w:sz w:val="20"/>
                <w:szCs w:val="20"/>
                <w:rtl w:val="true"/>
                <w:lang w:val="en-US" w:bidi="fa-IR"/>
              </w:rPr>
              <w:t xml:space="preserve"> </w:t>
            </w:r>
            <w:r>
              <w:rPr>
                <w:rFonts w:ascii="B Nazanin" w:hAnsi="B Nazanin" w:cs="B Nazanin"/>
                <w:b/>
                <w:b/>
                <w:bCs/>
                <w:color w:val="000000"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روز کاري اعتبار دارد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rtl w:val="true"/>
                <w:lang w:val="en-US" w:bidi="fa-IR"/>
              </w:rPr>
              <w:t>. (</w:t>
            </w:r>
            <w:r>
              <w:rPr>
                <w:rFonts w:ascii="B Nazanin" w:hAnsi="B Nazanin" w:cs="B Nazanin"/>
                <w:b/>
                <w:b/>
                <w:bCs/>
                <w:kern w:val="0"/>
                <w:sz w:val="20"/>
                <w:sz w:val="20"/>
                <w:szCs w:val="20"/>
                <w:rtl w:val="true"/>
                <w:lang w:val="en-US" w:bidi="fa-IR"/>
              </w:rPr>
              <w:t>مقررات بورس کالا ملاک تسويه‌حساب خريداران مي‌باشد</w:t>
            </w:r>
            <w:r>
              <w:rPr>
                <w:rFonts w:cs="B Nazanin" w:ascii="B Nazanin" w:hAnsi="B Nazanin"/>
                <w:b/>
                <w:bCs/>
                <w:kern w:val="0"/>
                <w:sz w:val="20"/>
                <w:szCs w:val="20"/>
                <w:rtl w:val="true"/>
                <w:lang w:val="en-US" w:bidi="fa-IR"/>
              </w:rPr>
              <w:t>).</w:t>
            </w:r>
          </w:p>
          <w:p>
            <w:pPr>
              <w:pStyle w:val="Normal"/>
              <w:widowControl/>
              <w:suppressAutoHyphens w:val="true"/>
              <w:spacing w:lineRule="auto" w:line="216" w:before="0" w:after="0"/>
              <w:rPr>
                <w:rFonts w:ascii="B Nazanin" w:hAnsi="B Nazanin" w:cs="B Nazanin"/>
                <w:sz w:val="20"/>
                <w:szCs w:val="20"/>
              </w:rPr>
            </w:pPr>
            <w:r>
              <w:rPr>
                <w:rFonts w:cs="B Nazanin" w:ascii="B Nazanin" w:hAnsi="B Nazanin"/>
                <w:sz w:val="20"/>
                <w:szCs w:val="20"/>
              </w:rPr>
              <w:t>C_REVERSAL_TEXT</w:t>
            </w:r>
          </w:p>
        </w:tc>
      </w:tr>
    </w:tbl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b/>
          <w:bCs/>
          <w:sz w:val="8"/>
          <w:szCs w:val="8"/>
        </w:rPr>
      </w:pPr>
      <w:r>
        <w:rPr>
          <w:rFonts w:cs="B Nazanin" w:ascii="B Nazanin" w:hAnsi="B Nazanin"/>
          <w:b/>
          <w:bCs/>
          <w:sz w:val="8"/>
          <w:szCs w:val="8"/>
          <w:rtl w:val="true"/>
        </w:rPr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Fonts w:cs="B Zar" w:ascii="B Nazanin" w:hAnsi="B Nazanin"/>
          <w:b/>
          <w:bCs/>
          <w:color w:val="FF0000"/>
          <w:rtl w:val="true"/>
        </w:rPr>
        <w:t xml:space="preserve">** </w:t>
      </w:r>
      <w:r>
        <w:rPr>
          <w:rFonts w:ascii="B Nazanin" w:hAnsi="B Nazanin" w:cs="B Zar"/>
          <w:b/>
          <w:b/>
          <w:bCs/>
          <w:rtl w:val="true"/>
        </w:rPr>
        <w:t xml:space="preserve">مبلغ و تعداد  اوراق گام صادر شده بایستی مطابق پیش فاکتور صادره باشد، درغیر این‌صورت شرکت ملّی صنایع مس ایران از پذیرش اوراق گام مربوطه معذور می‌باشد و آن شرکت بایستی اوراق گام  را ابطال نماید </w:t>
      </w:r>
      <w:r>
        <w:rPr>
          <w:rFonts w:cs="B Zar" w:ascii="B Nazanin" w:hAnsi="B Nazanin"/>
          <w:b/>
          <w:bCs/>
          <w:color w:val="FF0000"/>
          <w:rtl w:val="true"/>
        </w:rPr>
        <w:t>**</w:t>
      </w:r>
    </w:p>
    <w:p>
      <w:pPr>
        <w:pStyle w:val="Normal"/>
        <w:tabs>
          <w:tab w:val="clear" w:pos="720"/>
          <w:tab w:val="left" w:pos="1117" w:leader="none"/>
          <w:tab w:val="left" w:pos="3265" w:leader="none"/>
        </w:tabs>
        <w:spacing w:lineRule="atLeast" w:line="16" w:before="57" w:after="57"/>
        <w:rPr/>
      </w:pPr>
      <w:r>
        <w:rPr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مدت زمان اوراق گام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: </w:t>
      </w:r>
      <w:r>
        <w:rPr>
          <w:rFonts w:cs="B Nazanin" w:ascii="B Nazanin" w:hAnsi="B Nazanin"/>
          <w:b/>
          <w:bCs/>
          <w:sz w:val="22"/>
          <w:szCs w:val="22"/>
          <w:lang w:eastAsia="en-US"/>
        </w:rPr>
        <w:t>N_PAYMENT_DEFERRAL</w:t>
      </w:r>
      <w:r>
        <w:rPr>
          <w:rFonts w:cs="B Nazanin" w:ascii="B Nazanin" w:hAnsi="B Nazanin"/>
          <w:b w:val="false"/>
          <w:bCs w:val="false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b w:val="false"/>
          <w:b w:val="false"/>
          <w:bCs w:val="false"/>
          <w:sz w:val="24"/>
          <w:sz w:val="24"/>
          <w:szCs w:val="24"/>
          <w:rtl w:val="true"/>
        </w:rPr>
        <w:t>روز</w:t>
      </w:r>
    </w:p>
    <w:p>
      <w:pPr>
        <w:pStyle w:val="Normal"/>
        <w:tabs>
          <w:tab w:val="clear" w:pos="720"/>
          <w:tab w:val="left" w:pos="2691" w:leader="none"/>
        </w:tabs>
        <w:spacing w:lineRule="auto" w:line="276" w:before="57" w:after="57"/>
        <w:rPr/>
      </w:pPr>
      <w:r>
        <w:rPr>
          <w:rFonts w:ascii="B Nazanin" w:hAnsi="B Nazanin" w:cs="B Nazanin"/>
          <w:b w:val="false"/>
          <w:b w:val="false"/>
          <w:bCs w:val="false"/>
          <w:rtl w:val="true"/>
        </w:rPr>
        <w:t>شماره قرارداد خريد در بورس کالا</w:t>
      </w:r>
      <w:r>
        <w:rPr>
          <w:rFonts w:cs="B Nazanin" w:ascii="B Nazanin" w:hAnsi="B Nazanin"/>
          <w:b w:val="false"/>
          <w:bCs w:val="false"/>
          <w:rtl w:val="true"/>
        </w:rPr>
        <w:t>:</w:t>
      </w:r>
      <w:r>
        <w:rPr>
          <w:rFonts w:cs="B Nazanin" w:ascii="B Nazanin" w:hAnsi="B Nazanin"/>
          <w:b/>
          <w:bCs/>
        </w:rPr>
        <w:t>CONTRACT_NO</w:t>
      </w:r>
    </w:p>
    <w:p>
      <w:pPr>
        <w:pStyle w:val="Normal"/>
        <w:widowControl/>
        <w:suppressAutoHyphens w:val="true"/>
        <w:spacing w:lineRule="auto" w:line="216" w:before="0" w:after="0"/>
        <w:rPr>
          <w:rFonts w:ascii="B Nazanin" w:hAnsi="B Nazanin" w:cs="B Nazanin"/>
          <w:b/>
          <w:bCs/>
          <w:color w:val="000000"/>
          <w:sz w:val="22"/>
          <w:szCs w:val="20"/>
        </w:rPr>
      </w:pPr>
      <w:r>
        <w:rPr>
          <w:rFonts w:cs="B Nazanin" w:ascii="B Nazanin" w:hAnsi="B Nazanin"/>
          <w:b/>
          <w:bCs/>
          <w:color w:val="000000"/>
          <w:sz w:val="22"/>
          <w:szCs w:val="20"/>
          <w:rtl w:val="true"/>
        </w:rPr>
      </w:r>
    </w:p>
    <w:p>
      <w:pPr>
        <w:pStyle w:val="Normal"/>
        <w:tabs>
          <w:tab w:val="clear" w:pos="720"/>
          <w:tab w:val="left" w:pos="2691" w:leader="none"/>
        </w:tabs>
        <w:spacing w:lineRule="auto" w:line="276"/>
        <w:rPr>
          <w:rFonts w:ascii="B Nazanin" w:hAnsi="B Nazanin" w:cs="B Nazanin"/>
          <w:sz w:val="24"/>
          <w:szCs w:val="24"/>
        </w:rPr>
      </w:pPr>
      <w:r>
        <w:rPr>
          <w:rFonts w:cs="B Nazanin" w:ascii="B Nazanin" w:hAnsi="B Nazanin"/>
          <w:sz w:val="24"/>
          <w:szCs w:val="24"/>
          <w:rtl w:val="true"/>
        </w:rPr>
      </w:r>
    </w:p>
    <w:p>
      <w:pPr>
        <w:pStyle w:val="Normal"/>
        <w:spacing w:lineRule="auto" w:line="276"/>
        <w:rPr>
          <w:rFonts w:ascii="B Nazanin" w:hAnsi="B Nazanin" w:cs="B Nazanin"/>
        </w:rPr>
      </w:pPr>
      <w:r>
        <w:rPr>
          <w:rFonts w:ascii="B Nazanin" w:hAnsi="B Nazanin" w:cs="B Nazanin"/>
          <w:b/>
          <w:b/>
          <w:bCs/>
          <w:sz w:val="22"/>
          <w:sz w:val="22"/>
          <w:szCs w:val="22"/>
          <w:u w:val="single"/>
          <w:rtl w:val="true"/>
        </w:rPr>
        <w:t xml:space="preserve">شرايط فروش </w:t>
      </w:r>
      <w:r>
        <w:rPr>
          <w:rFonts w:cs="B Nazanin" w:ascii="B Nazanin" w:hAnsi="B Nazanin"/>
          <w:b/>
          <w:bCs/>
          <w:sz w:val="22"/>
          <w:szCs w:val="22"/>
          <w:u w:val="single"/>
          <w:rtl w:val="true"/>
        </w:rPr>
        <w:t>:</w:t>
      </w:r>
    </w:p>
    <w:p>
      <w:pPr>
        <w:pStyle w:val="Normal"/>
        <w:spacing w:lineRule="auto" w:line="360" w:before="114" w:after="114"/>
        <w:jc w:val="left"/>
        <w:rPr/>
      </w:pPr>
      <w:r>
        <w:rPr>
          <w:rFonts w:cs="B Nazanin" w:ascii="B Nazanin" w:hAnsi="B Nazanin"/>
          <w:sz w:val="24"/>
          <w:szCs w:val="24"/>
        </w:rPr>
        <w:t>1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خريدار مبلغ درج شده در اين پیش فاکتور را بصورت اوراق گواهی اعتبار مولد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گام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بعنوان پيش پرداخت ارائه خواهد نمود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114" w:after="114"/>
        <w:rPr/>
      </w:pPr>
      <w:r>
        <w:rPr>
          <w:rFonts w:cs="B Nazanin" w:ascii="B Nazanin" w:hAnsi="B Nazanin"/>
          <w:sz w:val="24"/>
          <w:szCs w:val="24"/>
        </w:rPr>
        <w:t>2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مبناي فروش محصولات شركت ملّي صنايع مس ايران </w:t>
      </w:r>
      <w:r>
        <w:rPr>
          <w:rFonts w:cs="B Nazanin" w:ascii="B Nazanin" w:hAnsi="B Nazanin"/>
          <w:sz w:val="24"/>
          <w:szCs w:val="24"/>
        </w:rPr>
        <w:t>EXWORKS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بوده و فروشنده نسبت به هرگونه خسارت احتمالي بين راه و خسارت ناشي از تأخير و توقف در مسير حمل مسئوليتي نخواهد داشت 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114" w:after="114"/>
        <w:jc w:val="both"/>
        <w:rPr/>
      </w:pPr>
      <w:r>
        <w:rPr>
          <w:rFonts w:cs="B Nazanin" w:ascii="B Nazanin" w:hAnsi="B Nazanin"/>
          <w:sz w:val="24"/>
          <w:szCs w:val="24"/>
        </w:rPr>
        <w:t>3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مهلت بارگيري کليه محصولات شرکت ملّي صنايع مس ايران اعم از کنسانتره مس، مس كاتد، کاتد ليچينگ، مفتول، كنسانتره فلزات گرانبها، سولفور موليبدن، اكسيدموليبدن، سرباره و اسيد سولفوريك طبق شرايط عمومي عرضه محصولات شرکت مس در بورس کالا مي‌باشد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 صورت عدم بارگيري محصول تا </w:t>
      </w:r>
      <w:r>
        <w:rPr>
          <w:rFonts w:cs="B Nazanin" w:ascii="B Nazanin" w:hAnsi="B Nazanin"/>
          <w:sz w:val="22"/>
          <w:szCs w:val="22"/>
          <w:lang w:eastAsia="en-US"/>
        </w:rPr>
        <w:t>N_STORAGE_DEAD</w:t>
      </w:r>
      <w:r>
        <w:rPr>
          <w:rFonts w:cs="B Nazanin" w:ascii="B Nazanin" w:hAnsi="B Nazanin"/>
          <w:sz w:val="24"/>
          <w:szCs w:val="24"/>
          <w:rtl w:val="true"/>
        </w:rPr>
        <w:t xml:space="preserve">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روز تقويمي پس از مهلت مجاز تحويل بورس کالا، به ميزان </w:t>
      </w:r>
      <w:r>
        <w:rPr>
          <w:rFonts w:cs="B Nazanin" w:ascii="B Nazanin" w:hAnsi="B Nazanin"/>
          <w:sz w:val="24"/>
          <w:szCs w:val="24"/>
        </w:rPr>
        <w:t>STORAGE_COST</w:t>
      </w:r>
      <w:r>
        <w:rPr>
          <w:rFonts w:cs="B Nazanin" w:ascii="B Nazanin" w:hAnsi="B Nazanin"/>
          <w:sz w:val="24"/>
          <w:szCs w:val="24"/>
          <w:rtl w:val="true"/>
        </w:rPr>
        <w:t xml:space="preserve"> 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درصد ارزش کالاي باقيمانده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حمل نشده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هزينه انبارداري به صورت روزشمار دريافت خواهد شد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</w:p>
    <w:p>
      <w:pPr>
        <w:pStyle w:val="Normal"/>
        <w:spacing w:lineRule="auto" w:line="360" w:before="114" w:after="114"/>
        <w:rPr/>
      </w:pPr>
      <w:r>
        <w:rPr>
          <w:rFonts w:cs="B Nazanin" w:ascii="B Nazanin" w:hAnsi="B Nazanin"/>
          <w:sz w:val="24"/>
          <w:szCs w:val="24"/>
        </w:rPr>
        <w:t>4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>کلیه هزینه‌های مربوط به اوراق گام و هرگونه کارمزد بانکی به عهده خریدار می‌باشد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114" w:after="114"/>
        <w:jc w:val="both"/>
        <w:rPr/>
      </w:pPr>
      <w:r>
        <w:rPr>
          <w:rFonts w:cs="B Nazanin" w:ascii="B Nazanin" w:hAnsi="B Nazanin"/>
          <w:sz w:val="24"/>
          <w:szCs w:val="24"/>
        </w:rPr>
        <w:t>5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در روش اوراق گام باتوجه به اختلاف سررسيد واقعي پرداخت نسبت به تاريخ صدور حواله و تاريخ سررسيد اوراق گام، مبلغ کارمزد تعداد روزهای مورد اختلاف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با در نظر گرفتن نرخ </w:t>
      </w:r>
      <w:r>
        <w:rPr>
          <w:rFonts w:cs="B Nazanin" w:ascii="B Nazanin" w:hAnsi="B Nazanin"/>
          <w:sz w:val="24"/>
          <w:szCs w:val="24"/>
        </w:rPr>
        <w:t>3/33</w:t>
      </w:r>
      <w:r>
        <w:rPr>
          <w:rFonts w:cs="B Nazanin" w:ascii="B Nazanin" w:hAnsi="B Nazanin"/>
          <w:sz w:val="24"/>
          <w:szCs w:val="24"/>
          <w:rtl w:val="true"/>
        </w:rPr>
        <w:t xml:space="preserve">%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به ازای هرماه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 xml:space="preserve">با توجه به مابه‌التفاوت تاريخ سررسيد اوراق گام </w:t>
      </w:r>
      <w:r>
        <w:rPr>
          <w:rFonts w:cs="B Nazanin" w:ascii="B Nazanin" w:hAnsi="B Nazanin"/>
          <w:sz w:val="24"/>
          <w:szCs w:val="24"/>
          <w:rtl w:val="true"/>
        </w:rPr>
        <w:t>(</w:t>
      </w:r>
      <w:r>
        <w:rPr>
          <w:rFonts w:ascii="B Nazanin" w:hAnsi="B Nazanin" w:cs="B Nazanin"/>
          <w:sz w:val="24"/>
          <w:sz w:val="24"/>
          <w:szCs w:val="24"/>
          <w:rtl w:val="true"/>
        </w:rPr>
        <w:t>براساس تاريخ صدور حواله</w:t>
      </w:r>
      <w:r>
        <w:rPr>
          <w:rFonts w:cs="B Nazanin" w:ascii="B Nazanin" w:hAnsi="B Nazanin"/>
          <w:sz w:val="24"/>
          <w:szCs w:val="24"/>
          <w:rtl w:val="true"/>
        </w:rPr>
        <w:t xml:space="preserve">) </w:t>
      </w:r>
      <w:r>
        <w:rPr>
          <w:rFonts w:ascii="B Nazanin" w:hAnsi="B Nazanin" w:cs="B Nazanin"/>
          <w:sz w:val="24"/>
          <w:sz w:val="24"/>
          <w:szCs w:val="24"/>
          <w:rtl w:val="true"/>
        </w:rPr>
        <w:t>و تاريخ سررسيد اوراق گام نيز به مبلغ واحد اعتباري افزوده خواهد شد و در صورتحساب نهايی لحاظ می‌گردد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360" w:before="114" w:after="114"/>
        <w:rPr/>
      </w:pPr>
      <w:r>
        <w:rPr>
          <w:rFonts w:cs="B Nazanin" w:ascii="B Nazanin" w:hAnsi="B Nazanin"/>
          <w:sz w:val="24"/>
          <w:szCs w:val="24"/>
        </w:rPr>
        <w:t>6</w:t>
      </w:r>
      <w:r>
        <w:rPr>
          <w:rFonts w:cs="B Nazanin" w:ascii="B Nazanin" w:hAnsi="B Nazanin"/>
          <w:sz w:val="24"/>
          <w:szCs w:val="24"/>
          <w:rtl w:val="true"/>
        </w:rPr>
        <w:t xml:space="preserve">. </w:t>
      </w:r>
      <w:r>
        <w:rPr>
          <w:rFonts w:ascii="B Nazanin" w:hAnsi="B Nazanin" w:cs="B Nazanin"/>
          <w:sz w:val="24"/>
          <w:sz w:val="24"/>
          <w:szCs w:val="24"/>
          <w:rtl w:val="true"/>
        </w:rPr>
        <w:t>صورتحساب شركت صنايع ملی مس ايران ملاك تسويه حساب بين فروشنده و خريدار خواهد بود و در صورت بدهکار و یا بستانکار شدن خریدار، تصفیه حساب مستقیماً با خریدار انجام خواهد شد</w:t>
      </w:r>
      <w:r>
        <w:rPr>
          <w:rFonts w:cs="B Nazanin" w:ascii="B Nazanin" w:hAnsi="B Nazanin"/>
          <w:sz w:val="24"/>
          <w:szCs w:val="24"/>
          <w:rtl w:val="true"/>
        </w:rPr>
        <w:t>.</w:t>
      </w:r>
    </w:p>
    <w:p>
      <w:pPr>
        <w:pStyle w:val="Normal"/>
        <w:spacing w:lineRule="auto" w:line="276"/>
        <w:rPr>
          <w:rFonts w:ascii="B Nazanin" w:hAnsi="B Nazanin" w:cs="B Nazanin"/>
          <w:sz w:val="22"/>
          <w:szCs w:val="22"/>
        </w:rPr>
      </w:pPr>
      <w:r>
        <w:rPr>
          <w:rFonts w:cs="B Nazanin" w:ascii="B Nazanin" w:hAnsi="B Nazanin"/>
          <w:sz w:val="22"/>
          <w:szCs w:val="22"/>
          <w:rtl w:val="true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720" w:right="720" w:gutter="0" w:header="0" w:top="720" w:footer="0" w:bottom="346"/>
          <w:pgNumType w:fmt="decimal"/>
          <w:formProt w:val="false"/>
          <w:titlePg/>
          <w:textDirection w:val="lrTb"/>
          <w:bidi/>
          <w:docGrid w:type="default" w:linePitch="326" w:charSpace="0"/>
        </w:sectPr>
      </w:pPr>
    </w:p>
    <w:tbl>
      <w:tblPr>
        <w:tblStyle w:val="TableGrid"/>
        <w:bidiVisual w:val="true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22"/>
        <w:gridCol w:w="3433"/>
      </w:tblGrid>
      <w:tr>
        <w:trPr>
          <w:trHeight w:val="200" w:hRule="atLeast"/>
        </w:trPr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  <w:tc>
          <w:tcPr>
            <w:tcW w:w="343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tru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2044065" cy="87757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065" cy="87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02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B Nazanin" w:hAnsi="B Nazanin" w:cs="B Nazanin"/>
                <w:sz w:val="16"/>
                <w:szCs w:val="16"/>
                <w:lang w:eastAsia="en-US" w:bidi="ar-SA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  <w:lang w:eastAsia="en-US" w:bidi="ar-SA"/>
              </w:rPr>
            </w:r>
          </w:p>
        </w:tc>
        <w:tc>
          <w:tcPr>
            <w:tcW w:w="343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rPr>
                <w:rFonts w:ascii="B Nazanin" w:hAnsi="B Nazanin" w:cs="B Nazanin"/>
                <w:sz w:val="16"/>
                <w:szCs w:val="16"/>
              </w:rPr>
            </w:pPr>
            <w:r>
              <w:rPr>
                <w:rFonts w:cs="B Nazanin" w:ascii="B Nazanin" w:hAnsi="B Nazanin"/>
                <w:sz w:val="16"/>
                <w:szCs w:val="16"/>
                <w:rtl w:val="true"/>
              </w:rPr>
            </w:r>
          </w:p>
        </w:tc>
      </w:tr>
    </w:tbl>
    <w:p>
      <w:pPr>
        <w:pStyle w:val="Normal"/>
        <w:jc w:val="center"/>
        <w:rPr>
          <w:rFonts w:ascii="B Nazanin" w:hAnsi="B Nazanin" w:cs="B Nazanin"/>
          <w:sz w:val="16"/>
          <w:szCs w:val="16"/>
        </w:rPr>
      </w:pPr>
      <w:r>
        <w:rPr>
          <w:rFonts w:cs="B Nazanin" w:ascii="B Nazanin" w:hAnsi="B Nazanin"/>
          <w:sz w:val="16"/>
          <w:szCs w:val="16"/>
          <w:rtl w:val="true"/>
        </w:rPr>
      </w:r>
    </w:p>
    <w:sectPr>
      <w:type w:val="continuous"/>
      <w:pgSz w:w="11906" w:h="16838"/>
      <w:pgMar w:left="720" w:right="720" w:gutter="0" w:header="0" w:top="720" w:footer="0" w:bottom="346"/>
      <w:formProt w:val="false"/>
      <w:titlePg/>
      <w:textDirection w:val="lrTb"/>
      <w:bidi/>
      <w:bidi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r:id="rId5" w:fontKey="{05014A78-CABC-4EF0-12AC-5CD89AEFDE05}"/>
  </w:font>
  <w:font w:name="Segoe UI">
    <w:charset w:val="01"/>
    <w:family w:val="roman"/>
    <w:pitch w:val="variable"/>
    <w:embedRegular r:id="rId6" w:fontKey="{06014A78-CABC-4EF0-12AC-5CD89AEFDE06}"/>
  </w:font>
  <w:font w:name="DejaVu Sans">
    <w:charset w:val="01"/>
    <w:family w:val="roman"/>
    <w:pitch w:val="variable"/>
    <w:embedRegular r:id="rId7" w:fontKey="{07014A78-CABC-4EF0-12AC-5CD89AEFDE07}"/>
    <w:embedBold r:id="rId8" w:fontKey="{08014A78-CABC-4EF0-12AC-5CD89AEFDE08}"/>
    <w:embedBoldItalic r:id="rId9" w:fontKey="{09014A78-CABC-4EF0-12AC-5CD89AEFDE09}"/>
  </w:font>
  <w:font w:name="B Nazanin">
    <w:charset w:val="01"/>
    <w:family w:val="roman"/>
    <w:pitch w:val="variable"/>
    <w:embedRegular r:id="rId10" w:fontKey="{0A014A78-CABC-4EF0-12AC-5CD89AEFDE0A}"/>
  </w:font>
  <w:font w:name="Calibri">
    <w:charset w:val="01"/>
    <w:family w:val="roman"/>
    <w:pitch w:val="variable"/>
    <w:embedRegular r:id="rId11" w:fontKey="{0B014A78-CABC-4EF0-12AC-5CD89AEFDE0B}"/>
    <w:embedBold r:id="rId12" w:fontKey="{0C014A78-CABC-4EF0-12AC-5CD89AEFDE0C}"/>
  </w:font>
  <w:font w:name="B Nazanin">
    <w:charset w:val="01"/>
    <w:family w:val="auto"/>
    <w:pitch w:val="variable"/>
    <w:embedRegular r:id="rId13" w:fontKey="{0D014A78-CABC-4EF0-12AC-5CD89AEFDE0D}"/>
  </w:font>
  <w:font w:name="IranNastaliq">
    <w:charset w:val="01"/>
    <w:family w:val="roman"/>
    <w:pitch w:val="variable"/>
    <w:embedRegular r:id="rId14" w:fontKey="{0E014A78-CABC-4EF0-12AC-5CD89AEFDE0E}"/>
  </w:font>
  <w:font w:name="B Zar">
    <w:charset w:val="01"/>
    <w:family w:val="roman"/>
    <w:pitch w:val="variable"/>
    <w:embedRegular r:id="rId15" w:fontKey="{0F014A78-CABC-4EF0-12AC-5CD89AEFDE0F}"/>
  </w:font>
  <w:font w:name="Arial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center" w:pos="6376" w:leader="none"/>
        <w:tab w:val="right" w:pos="10204" w:leader="none"/>
      </w:tabs>
      <w:rPr>
        <w:rFonts w:cs="B Zar"/>
        <w:b/>
        <w:bCs/>
        <w:shadow/>
        <w:sz w:val="22"/>
        <w:szCs w:val="22"/>
      </w:rPr>
    </w:pP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آدرس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تهران</w:t>
    </w:r>
    <w:r>
      <w:rPr>
        <w:rFonts w:cs="B Zar"/>
        <w:b/>
        <w:bCs/>
        <w:shadow/>
        <w:sz w:val="20"/>
        <w:szCs w:val="20"/>
        <w:rtl w:val="true"/>
      </w:rPr>
      <w:t>-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خيابان ولي عصر</w:t>
    </w:r>
    <w:r>
      <w:rPr>
        <w:rFonts w:cs="B Zar"/>
        <w:b/>
        <w:bCs/>
        <w:shadow/>
        <w:sz w:val="20"/>
        <w:szCs w:val="20"/>
        <w:rtl w:val="true"/>
      </w:rPr>
      <w:t>(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>عج</w:t>
    </w:r>
    <w:r>
      <w:rPr>
        <w:rFonts w:cs="B Zar"/>
        <w:b/>
        <w:bCs/>
        <w:shadow/>
        <w:sz w:val="20"/>
        <w:szCs w:val="20"/>
        <w:rtl w:val="true"/>
      </w:rPr>
      <w:t>)</w:t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نرسيده به پارك ساعي، پلاك </w:t>
    </w:r>
    <w:r>
      <w:rPr>
        <w:rFonts w:cs="B Zar"/>
        <w:b/>
        <w:bCs/>
        <w:shadow/>
        <w:sz w:val="20"/>
        <w:szCs w:val="20"/>
      </w:rPr>
      <w:t>2161</w:t>
    </w:r>
    <w:r>
      <w:rPr>
        <w:rFonts w:cs="B Zar"/>
        <w:rtl w:val="true"/>
      </w:rPr>
      <w:tab/>
    </w:r>
    <w:r>
      <w:rPr>
        <w:rFonts w:cs="B Zar"/>
        <w:b/>
        <w:b/>
        <w:bCs/>
        <w:shadow/>
        <w:sz w:val="20"/>
        <w:sz w:val="20"/>
        <w:szCs w:val="20"/>
        <w:rtl w:val="true"/>
      </w:rPr>
      <w:t xml:space="preserve">كد پستي </w:t>
    </w:r>
    <w:r>
      <w:rPr>
        <w:rFonts w:cs="B Zar"/>
        <w:b/>
        <w:bCs/>
        <w:shadow/>
        <w:sz w:val="20"/>
        <w:szCs w:val="20"/>
        <w:rtl w:val="true"/>
      </w:rPr>
      <w:t xml:space="preserve">: </w:t>
    </w:r>
    <w:r>
      <w:rPr>
        <w:rFonts w:cs="B Zar"/>
        <w:b/>
        <w:bCs/>
        <w:shadow/>
        <w:sz w:val="20"/>
        <w:szCs w:val="20"/>
      </w:rPr>
      <w:t>1511813311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 xml:space="preserve">Website: </w:t>
    </w:r>
    <w:hyperlink r:id="rId1">
      <w:r>
        <w:rPr>
          <w:rStyle w:val="ListLabel1"/>
          <w:rFonts w:cs="B Zar" w:ascii="Arial" w:hAnsi="Arial"/>
          <w:b/>
          <w:bCs/>
          <w:shadow/>
          <w:sz w:val="22"/>
          <w:szCs w:val="22"/>
        </w:rPr>
        <w:t>www.nicico.com</w:t>
      </w:r>
    </w:hyperlink>
  </w:p>
  <w:p>
    <w:pPr>
      <w:pStyle w:val="Footer"/>
      <w:pBdr>
        <w:top w:val="single" w:sz="18" w:space="1" w:color="00B050"/>
      </w:pBdr>
      <w:tabs>
        <w:tab w:val="clear" w:pos="4153"/>
        <w:tab w:val="clear" w:pos="8306"/>
        <w:tab w:val="right" w:pos="10204" w:leader="none"/>
      </w:tabs>
      <w:rPr>
        <w:rFonts w:ascii="Arial" w:hAnsi="Arial" w:cs="B Zar"/>
        <w:sz w:val="22"/>
        <w:szCs w:val="22"/>
      </w:rPr>
    </w:pP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تلفن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82138000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b/>
        <w:bCs/>
        <w:shadow/>
        <w:sz w:val="22"/>
        <w:szCs w:val="22"/>
        <w:rtl w:val="true"/>
      </w:rPr>
      <w:t xml:space="preserve"> </w:t>
    </w:r>
    <w:r>
      <w:rPr>
        <w:rFonts w:cs="B Zar"/>
        <w:b/>
        <w:b/>
        <w:bCs/>
        <w:shadow/>
        <w:sz w:val="22"/>
        <w:sz w:val="22"/>
        <w:szCs w:val="22"/>
        <w:rtl w:val="true"/>
      </w:rPr>
      <w:t xml:space="preserve">، فاكس </w:t>
    </w:r>
    <w:r>
      <w:rPr>
        <w:rFonts w:cs="B Zar"/>
        <w:b/>
        <w:bCs/>
        <w:shadow/>
        <w:sz w:val="22"/>
        <w:szCs w:val="22"/>
        <w:rtl w:val="true"/>
      </w:rPr>
      <w:t xml:space="preserve">: </w:t>
    </w:r>
    <w:r>
      <w:rPr>
        <w:rFonts w:cs="B Zar"/>
        <w:b/>
        <w:bCs/>
        <w:shadow/>
        <w:sz w:val="22"/>
        <w:szCs w:val="22"/>
      </w:rPr>
      <w:t>88102822</w:t>
    </w:r>
    <w:r>
      <w:rPr>
        <w:rFonts w:cs="B Zar"/>
        <w:b/>
        <w:bCs/>
        <w:shadow/>
        <w:sz w:val="22"/>
        <w:szCs w:val="22"/>
        <w:rtl w:val="true"/>
      </w:rPr>
      <w:t>-</w:t>
    </w:r>
    <w:r>
      <w:rPr>
        <w:rFonts w:cs="B Zar"/>
        <w:b/>
        <w:bCs/>
        <w:shadow/>
        <w:sz w:val="22"/>
        <w:szCs w:val="22"/>
      </w:rPr>
      <w:t>021</w:t>
    </w:r>
    <w:r>
      <w:rPr>
        <w:rFonts w:cs="B Zar"/>
        <w:rtl w:val="true"/>
      </w:rPr>
      <w:tab/>
    </w:r>
    <w:r>
      <w:rPr>
        <w:rFonts w:cs="B Zar" w:ascii="Arial" w:hAnsi="Arial"/>
        <w:b/>
        <w:bCs/>
        <w:shadow/>
        <w:sz w:val="22"/>
        <w:szCs w:val="22"/>
      </w:rPr>
      <w:t>Email: Office@nicico.com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tl w:val="true"/>
      </w:rPr>
    </w:r>
  </w:p>
  <w:tbl>
    <w:tblPr>
      <w:bidiVisual w:val="true"/>
      <w:tblW w:w="10469" w:type="dxa"/>
      <w:jc w:val="left"/>
      <w:tblInd w:w="-2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459"/>
      <w:gridCol w:w="5655"/>
      <w:gridCol w:w="2355"/>
    </w:tblGrid>
    <w:tr>
      <w:trPr>
        <w:trHeight w:val="20" w:hRule="atLeast"/>
      </w:trPr>
      <w:tc>
        <w:tcPr>
          <w:tcW w:w="2459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امور فروش</w:t>
          </w:r>
        </w:p>
        <w:p>
          <w:pPr>
            <w:pStyle w:val="TableContents"/>
            <w:rPr>
              <w:color w:val="000000"/>
            </w:rPr>
          </w:pPr>
          <w:r>
            <w:rPr>
              <w:rFonts w:ascii="IranNastaliq" w:hAnsi="IranNastaliq" w:cs="IranNastaliq"/>
              <w:b/>
              <w:b/>
              <w:bCs/>
              <w:color w:val="000000"/>
              <w:sz w:val="32"/>
              <w:sz w:val="32"/>
              <w:szCs w:val="32"/>
              <w:rtl w:val="true"/>
            </w:rPr>
            <w:t>اوراق گام</w:t>
          </w:r>
        </w:p>
      </w:tc>
      <w:tc>
        <w:tcPr>
          <w:tcW w:w="5655" w:type="dxa"/>
          <w:vMerge w:val="restart"/>
          <w:tcBorders>
            <w:bottom w:val="single" w:sz="12" w:space="0" w:color="9BBB59"/>
          </w:tcBorders>
          <w:shd w:color="auto" w:fill="auto" w:val="clear"/>
          <w:vAlign w:val="cente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تاريخ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C_PERFORMA_DATE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شماره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>:</w:t>
          </w:r>
          <w:r>
            <w:rPr>
              <w:rFonts w:cs="B Nazanin" w:ascii="Calibri" w:hAnsi="Calibri" w:asciiTheme="minorHAnsi" w:hAnsiTheme="minorHAnsi"/>
              <w:color w:val="000000"/>
              <w:sz w:val="18"/>
              <w:szCs w:val="18"/>
            </w:rPr>
            <w:t>C_PERFORMA_NO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/>
          <w:shd w:color="auto" w:fill="auto" w:val="clear"/>
          <w:vAlign w:val="center"/>
        </w:tcPr>
        <w:p>
          <w:pPr>
            <w:pStyle w:val="TableContents"/>
            <w:rPr>
              <w:rFonts w:ascii="IranNastaliq" w:hAnsi="IranNastaliq" w:cs="IranNastaliq"/>
              <w:b/>
              <w:bCs/>
              <w:color w:val="000000"/>
              <w:sz w:val="32"/>
              <w:szCs w:val="32"/>
            </w:rPr>
          </w:pPr>
          <w:r>
            <w:rPr>
              <w:rFonts w:cs="IranNastaliq" w:ascii="IranNastaliq" w:hAnsi="IranNastaliq"/>
              <w:b/>
              <w:bCs/>
              <w:color w:val="000000"/>
              <w:sz w:val="32"/>
              <w:szCs w:val="32"/>
              <w:rtl w:val="true"/>
            </w:rPr>
          </w:r>
        </w:p>
      </w:tc>
      <w:tc>
        <w:tcPr>
          <w:tcW w:w="5655" w:type="dxa"/>
          <w:vMerge w:val="continue"/>
          <w:tcBorders/>
          <w:shd w:color="auto" w:fill="auto" w:val="clear"/>
        </w:tcPr>
        <w:p>
          <w:pPr>
            <w:pStyle w:val="TableContents"/>
            <w:rPr>
              <w:rFonts w:cs="Titr"/>
              <w:color w:val="000000"/>
              <w:sz w:val="20"/>
              <w:szCs w:val="20"/>
            </w:rPr>
          </w:pPr>
          <w:r>
            <w:rPr>
              <w:rFonts w:cs="Tit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/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پيوست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</w:t>
          </w: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ندارد</w:t>
          </w:r>
        </w:p>
      </w:tc>
    </w:tr>
    <w:tr>
      <w:trPr>
        <w:trHeight w:val="20" w:hRule="atLeast"/>
      </w:trPr>
      <w:tc>
        <w:tcPr>
          <w:tcW w:w="2459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5655" w:type="dxa"/>
          <w:vMerge w:val="continue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rFonts w:ascii="B Zar" w:hAnsi="B Zar" w:cs="B Zar"/>
              <w:color w:val="000000"/>
              <w:sz w:val="20"/>
              <w:szCs w:val="20"/>
            </w:rPr>
          </w:pPr>
          <w:r>
            <w:rPr>
              <w:rFonts w:cs="B Zar" w:ascii="B Zar" w:hAnsi="B Zar"/>
              <w:color w:val="000000"/>
              <w:sz w:val="20"/>
              <w:szCs w:val="20"/>
              <w:rtl w:val="true"/>
            </w:rPr>
          </w:r>
        </w:p>
      </w:tc>
      <w:tc>
        <w:tcPr>
          <w:tcW w:w="2355" w:type="dxa"/>
          <w:tcBorders>
            <w:bottom w:val="single" w:sz="12" w:space="0" w:color="9BBB59"/>
          </w:tcBorders>
          <w:shd w:color="auto" w:fill="auto" w:val="clear"/>
        </w:tcPr>
        <w:p>
          <w:pPr>
            <w:pStyle w:val="TableContents"/>
            <w:rPr>
              <w:color w:val="000000"/>
            </w:rPr>
          </w:pPr>
          <w:r>
            <w:rPr>
              <w:rFonts w:ascii="B Nazanin" w:hAnsi="B Nazanin" w:cs="B Nazanin"/>
              <w:color w:val="000000"/>
              <w:sz w:val="18"/>
              <w:sz w:val="18"/>
              <w:szCs w:val="18"/>
              <w:rtl w:val="true"/>
            </w:rPr>
            <w:t>شناسه ملي</w:t>
          </w:r>
          <w:r>
            <w:rPr>
              <w:rFonts w:cs="B Nazanin" w:ascii="B Nazanin" w:hAnsi="B Nazanin"/>
              <w:color w:val="000000"/>
              <w:sz w:val="18"/>
              <w:szCs w:val="18"/>
              <w:rtl w:val="true"/>
            </w:rPr>
            <w:t xml:space="preserve">:   </w:t>
          </w:r>
          <w:r>
            <w:rPr>
              <w:rFonts w:cs="B Nazanin" w:ascii="B Nazanin" w:hAnsi="B Nazanin"/>
              <w:color w:val="000000"/>
              <w:sz w:val="18"/>
              <w:szCs w:val="18"/>
            </w:rPr>
            <w:t>10100582059</w:t>
          </w:r>
        </w:p>
      </w:tc>
    </w:tr>
  </w:tbl>
  <w:p>
    <w:pPr>
      <w:pStyle w:val="Normal"/>
      <w:rPr>
        <w:sz w:val="2"/>
        <w:szCs w:val="2"/>
      </w:rPr>
    </w:pPr>
    <w:r>
      <w:rPr>
        <w:sz w:val="2"/>
        <w:szCs w:val="2"/>
        <w:rtl w:val="true"/>
      </w:rPr>
    </w:r>
  </w:p>
</w:hdr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fa-IR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b93ef2"/>
    <w:pPr>
      <w:widowControl/>
      <w:suppressAutoHyphens w:val="true"/>
      <w:bidi w:val="1"/>
      <w:spacing w:before="0" w:after="0"/>
      <w:jc w:val="left"/>
      <w:textAlignment w:val="baseline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fa-I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7a1da2"/>
    <w:rPr>
      <w:rFonts w:ascii="Segoe UI" w:hAnsi="Segoe UI" w:eastAsia="SimSun" w:cs="Segoe UI"/>
      <w:sz w:val="18"/>
      <w:szCs w:val="18"/>
      <w:lang w:eastAsia="zh-C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HeaderandFooter" w:customStyle="1">
    <w:name w:val="Header and Footer"/>
    <w:basedOn w:val="Normal"/>
    <w:qFormat/>
    <w:pPr/>
    <w:rPr/>
  </w:style>
  <w:style w:type="paragraph" w:styleId="Footer">
    <w:name w:val="Foot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eader">
    <w:name w:val="Header"/>
    <w:basedOn w:val="Normal"/>
    <w:rsid w:val="002373fb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ListParagraph">
    <w:name w:val="List Paragraph"/>
    <w:basedOn w:val="Normal"/>
    <w:qFormat/>
    <w:rsid w:val="002373fb"/>
    <w:pPr>
      <w:ind w:left="720"/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a1da2"/>
    <w:pPr/>
    <w:rPr>
      <w:rFonts w:ascii="Segoe UI" w:hAnsi="Segoe UI" w:cs="Segoe UI"/>
      <w:sz w:val="18"/>
      <w:szCs w:val="18"/>
    </w:rPr>
  </w:style>
  <w:style w:type="paragraph" w:styleId="HeaderLeft" w:customStyle="1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75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Table1Light">
    <w:name w:val="List Table 1 Light"/>
    <w:basedOn w:val="TableNormal"/>
    <w:uiPriority w:val="46"/>
    <w:rsid w:val="00005ed5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">
    <w:name w:val="List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005ed5"/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000000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000000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">
    <w:name w:val="Grid Table 6 Colorful"/>
    <w:basedOn w:val="TableNormal"/>
    <w:uiPriority w:val="51"/>
    <w:rsid w:val="00005ed5"/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03553"/>
    <w:rPr>
      <w:color w:themeColor="accent5" w:themeShade="bf"/>
    </w:rPr>
    <w:tblPr>
      <w:tblStyleRowBandSize w:val="1"/>
      <w:tblStyleColBandSize w:val="1"/>
      <w:tblBorders>
        <w:top w:val="single" w:color="92CDDC" w:themeColor="accent5" w:themeTint="99" w:sz="4" w:space="0"/>
        <w:left w:val="single" w:color="92CDDC" w:themeColor="accent5" w:themeTint="99" w:sz="4" w:space="0"/>
        <w:bottom w:val="single" w:color="92CDDC" w:themeColor="accent5" w:themeTint="99" w:sz="4" w:space="0"/>
        <w:right w:val="single" w:color="92CDDC" w:themeColor="accent5" w:themeTint="99" w:sz="4" w:space="0"/>
        <w:insideH w:val="single" w:color="92CDDC" w:themeColor="accent5" w:themeTint="99" w:sz="4" w:space="0"/>
        <w:insideV w:val="single" w:color="92CDDC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4BACC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www.nicico.com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3C895-490E-4B38-AD65-1FFE71C3B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Application>LibreOffice/24.2.7.2$Linux_X86_64 LibreOffice_project/420$Build-2</Application>
  <AppVersion>15.0000</AppVersion>
  <Pages>2</Pages>
  <Words>409</Words>
  <Characters>2090</Characters>
  <CharactersWithSpaces>2517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2025-08-02T12:12:00Z</dcterms:created>
  <dc:creator>chargoon1</dc:creator>
  <dc:description/>
  <dc:language>en-US</dc:language>
  <cp:lastModifiedBy/>
  <cp:lastPrinted>2025-07-30T20:46:00Z</cp:lastPrinted>
  <dcterms:modified xsi:type="dcterms:W3CDTF">2026-09-19T17:09:51Z</dcterms:modified>
  <cp:revision>100</cp:revision>
  <dc:subject>پيش فاكتور</dc:subject>
  <dc:title>متن اعتبارات اسنادي داخلي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