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Baseline regressions</w:t>
      </w:r>
    </w:p>
    <w:p>
      <w:r>
        <w:t>Entries are coefficients with standard errors in parentheses. *, **, *** denote p&lt;0.10, p&lt;0.05, p&lt;0.01 respectively. All specifications include firm and year fixed effects; SEs clustered by firm.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Patents t+1 (log) ~ log mentions (t) + FE</w:t>
            </w:r>
          </w:p>
        </w:tc>
        <w:tc>
          <w:tcPr>
            <w:tcW w:type="dxa" w:w="1728"/>
          </w:tcPr>
          <w:p>
            <w:r>
              <w:t>Patents t+1 (log) ~ disclosure dummies (t) + FE</w:t>
            </w:r>
          </w:p>
        </w:tc>
        <w:tc>
          <w:tcPr>
            <w:tcW w:type="dxa" w:w="1728"/>
          </w:tcPr>
          <w:p>
            <w:r>
              <w:t>Patents t (log) ~ log mentions (t) + FE</w:t>
            </w:r>
          </w:p>
        </w:tc>
        <w:tc>
          <w:tcPr>
            <w:tcW w:type="dxa" w:w="1728"/>
          </w:tcPr>
          <w:p>
            <w:r>
              <w:t>Any AI patent t+1 (LPM) ~ disclosure dummies (t) + FE</w:t>
            </w:r>
          </w:p>
        </w:tc>
      </w:tr>
      <w:tr>
        <w:tc>
          <w:tcPr>
            <w:tcW w:type="dxa" w:w="1728"/>
          </w:tcPr>
          <w:p>
            <w:r>
              <w:t>log(Actionable mentions + 1)</w:t>
            </w:r>
          </w:p>
        </w:tc>
        <w:tc>
          <w:tcPr>
            <w:tcW w:type="dxa" w:w="1728"/>
          </w:tcPr>
          <w:p>
            <w:r>
              <w:t>-0.282*** (0.082)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0.244*** (0.080)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log(Speculative mentions + 1)</w:t>
            </w:r>
          </w:p>
        </w:tc>
        <w:tc>
          <w:tcPr>
            <w:tcW w:type="dxa" w:w="1728"/>
          </w:tcPr>
          <w:p>
            <w:r>
              <w:t>-0.000* (0.000)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-0.274** (0.124)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Actionable disclosure (dummy)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-0.309*** (0.090)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-0.718*** (0.252)</w:t>
            </w:r>
          </w:p>
        </w:tc>
      </w:tr>
      <w:tr>
        <w:tc>
          <w:tcPr>
            <w:tcW w:type="dxa" w:w="1728"/>
          </w:tcPr>
          <w:p>
            <w:r>
              <w:t>Speculative-only disclosure (dummy)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-0.000 (0.000)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-0.277 (0.515)</w:t>
            </w:r>
          </w:p>
        </w:tc>
      </w:tr>
      <w:tr>
        <w:tc>
          <w:tcPr>
            <w:tcW w:type="dxa" w:w="1728"/>
          </w:tcPr>
          <w:p>
            <w:r>
              <w:t>log(# AI sentences)</w:t>
            </w:r>
          </w:p>
        </w:tc>
        <w:tc>
          <w:tcPr>
            <w:tcW w:type="dxa" w:w="1728"/>
          </w:tcPr>
          <w:p>
            <w:r>
              <w:t>-0.142* (0.080)</w:t>
            </w:r>
          </w:p>
        </w:tc>
        <w:tc>
          <w:tcPr>
            <w:tcW w:type="dxa" w:w="1728"/>
          </w:tcPr>
          <w:p>
            <w:r>
              <w:t>-0.142* (0.080)</w:t>
            </w:r>
          </w:p>
        </w:tc>
        <w:tc>
          <w:tcPr>
            <w:tcW w:type="dxa" w:w="1728"/>
          </w:tcPr>
          <w:p>
            <w:r>
              <w:t>0.124* (0.074)</w:t>
            </w:r>
          </w:p>
        </w:tc>
        <w:tc>
          <w:tcPr>
            <w:tcW w:type="dxa" w:w="1728"/>
          </w:tcPr>
          <w:p>
            <w:r>
              <w:t>-0.042 (0.154)</w:t>
            </w:r>
          </w:p>
        </w:tc>
      </w:tr>
      <w:tr>
        <w:tc>
          <w:tcPr>
            <w:tcW w:type="dxa" w:w="1728"/>
          </w:tcPr>
          <w:p>
            <w:r>
              <w:t>log(Assets)</w:t>
            </w:r>
          </w:p>
        </w:tc>
        <w:tc>
          <w:tcPr>
            <w:tcW w:type="dxa" w:w="1728"/>
          </w:tcPr>
          <w:p>
            <w:r>
              <w:t>0.648 (0.875)</w:t>
            </w:r>
          </w:p>
        </w:tc>
        <w:tc>
          <w:tcPr>
            <w:tcW w:type="dxa" w:w="1728"/>
          </w:tcPr>
          <w:p>
            <w:r>
              <w:t>0.648 (0.875)</w:t>
            </w:r>
          </w:p>
        </w:tc>
        <w:tc>
          <w:tcPr>
            <w:tcW w:type="dxa" w:w="1728"/>
          </w:tcPr>
          <w:p>
            <w:r>
              <w:t>-0.536* (0.309)</w:t>
            </w:r>
          </w:p>
        </w:tc>
        <w:tc>
          <w:tcPr>
            <w:tcW w:type="dxa" w:w="1728"/>
          </w:tcPr>
          <w:p>
            <w:r>
              <w:t>-0.354 (0.731)</w:t>
            </w:r>
          </w:p>
        </w:tc>
      </w:tr>
      <w:tr>
        <w:tc>
          <w:tcPr>
            <w:tcW w:type="dxa" w:w="1728"/>
          </w:tcPr>
          <w:p>
            <w:r>
              <w:t>Leverage</w:t>
            </w:r>
          </w:p>
        </w:tc>
        <w:tc>
          <w:tcPr>
            <w:tcW w:type="dxa" w:w="1728"/>
          </w:tcPr>
          <w:p>
            <w:r>
              <w:t>-0.216 (0.496)</w:t>
            </w:r>
          </w:p>
        </w:tc>
        <w:tc>
          <w:tcPr>
            <w:tcW w:type="dxa" w:w="1728"/>
          </w:tcPr>
          <w:p>
            <w:r>
              <w:t>-0.216 (0.496)</w:t>
            </w:r>
          </w:p>
        </w:tc>
        <w:tc>
          <w:tcPr>
            <w:tcW w:type="dxa" w:w="1728"/>
          </w:tcPr>
          <w:p>
            <w:r>
              <w:t>-0.681 (0.533)</w:t>
            </w:r>
          </w:p>
        </w:tc>
        <w:tc>
          <w:tcPr>
            <w:tcW w:type="dxa" w:w="1728"/>
          </w:tcPr>
          <w:p>
            <w:r>
              <w:t>1.390** (0.644)</w:t>
            </w:r>
          </w:p>
        </w:tc>
      </w:tr>
      <w:tr>
        <w:tc>
          <w:tcPr>
            <w:tcW w:type="dxa" w:w="1728"/>
          </w:tcPr>
          <w:p>
            <w:r>
              <w:t>Cash/Assets</w:t>
            </w:r>
          </w:p>
        </w:tc>
        <w:tc>
          <w:tcPr>
            <w:tcW w:type="dxa" w:w="1728"/>
          </w:tcPr>
          <w:p>
            <w:r>
              <w:t>1.497 (2.064)</w:t>
            </w:r>
          </w:p>
        </w:tc>
        <w:tc>
          <w:tcPr>
            <w:tcW w:type="dxa" w:w="1728"/>
          </w:tcPr>
          <w:p>
            <w:r>
              <w:t>1.497 (2.064)</w:t>
            </w:r>
          </w:p>
        </w:tc>
        <w:tc>
          <w:tcPr>
            <w:tcW w:type="dxa" w:w="1728"/>
          </w:tcPr>
          <w:p>
            <w:r>
              <w:t>0.698 (0.646)</w:t>
            </w:r>
          </w:p>
        </w:tc>
        <w:tc>
          <w:tcPr>
            <w:tcW w:type="dxa" w:w="1728"/>
          </w:tcPr>
          <w:p>
            <w:r>
              <w:t>2.513** (1.132)</w:t>
            </w:r>
          </w:p>
        </w:tc>
      </w:tr>
      <w:tr>
        <w:tc>
          <w:tcPr>
            <w:tcW w:type="dxa" w:w="1728"/>
          </w:tcPr>
          <w:p>
            <w:r>
              <w:t>R&amp;D/Assets</w:t>
            </w:r>
          </w:p>
        </w:tc>
        <w:tc>
          <w:tcPr>
            <w:tcW w:type="dxa" w:w="1728"/>
          </w:tcPr>
          <w:p>
            <w:r>
              <w:t>-0.118 (0.716)</w:t>
            </w:r>
          </w:p>
        </w:tc>
        <w:tc>
          <w:tcPr>
            <w:tcW w:type="dxa" w:w="1728"/>
          </w:tcPr>
          <w:p>
            <w:r>
              <w:t>-0.118 (0.716)</w:t>
            </w:r>
          </w:p>
        </w:tc>
        <w:tc>
          <w:tcPr>
            <w:tcW w:type="dxa" w:w="1728"/>
          </w:tcPr>
          <w:p>
            <w:r>
              <w:t>-0.338 (0.313)</w:t>
            </w:r>
          </w:p>
        </w:tc>
        <w:tc>
          <w:tcPr>
            <w:tcW w:type="dxa" w:w="1728"/>
          </w:tcPr>
          <w:p>
            <w:r>
              <w:t>-0.598 (0.686)</w:t>
            </w:r>
          </w:p>
        </w:tc>
      </w:tr>
      <w:tr>
        <w:tc>
          <w:tcPr>
            <w:tcW w:type="dxa" w:w="1728"/>
          </w:tcPr>
          <w:p>
            <w:r>
              <w:t>CAPX/Assets</w:t>
            </w:r>
          </w:p>
        </w:tc>
        <w:tc>
          <w:tcPr>
            <w:tcW w:type="dxa" w:w="1728"/>
          </w:tcPr>
          <w:p>
            <w:r>
              <w:t>-13.857*** (4.093)</w:t>
            </w:r>
          </w:p>
        </w:tc>
        <w:tc>
          <w:tcPr>
            <w:tcW w:type="dxa" w:w="1728"/>
          </w:tcPr>
          <w:p>
            <w:r>
              <w:t>-13.857*** (4.093)</w:t>
            </w:r>
          </w:p>
        </w:tc>
        <w:tc>
          <w:tcPr>
            <w:tcW w:type="dxa" w:w="1728"/>
          </w:tcPr>
          <w:p>
            <w:r>
              <w:t>8.628* (4.905)</w:t>
            </w:r>
          </w:p>
        </w:tc>
        <w:tc>
          <w:tcPr>
            <w:tcW w:type="dxa" w:w="1728"/>
          </w:tcPr>
          <w:p>
            <w:r>
              <w:t>-4.423 (7.251)</w:t>
            </w:r>
          </w:p>
        </w:tc>
      </w:tr>
      <w:tr>
        <w:tc>
          <w:tcPr>
            <w:tcW w:type="dxa" w:w="1728"/>
          </w:tcPr>
          <w:p>
            <w:r>
              <w:t>ROA</w:t>
            </w:r>
          </w:p>
        </w:tc>
        <w:tc>
          <w:tcPr>
            <w:tcW w:type="dxa" w:w="1728"/>
          </w:tcPr>
          <w:p>
            <w:r>
              <w:t>-0.477 (0.646)</w:t>
            </w:r>
          </w:p>
        </w:tc>
        <w:tc>
          <w:tcPr>
            <w:tcW w:type="dxa" w:w="1728"/>
          </w:tcPr>
          <w:p>
            <w:r>
              <w:t>-0.477 (0.646)</w:t>
            </w:r>
          </w:p>
        </w:tc>
        <w:tc>
          <w:tcPr>
            <w:tcW w:type="dxa" w:w="1728"/>
          </w:tcPr>
          <w:p>
            <w:r>
              <w:t>-0.125 (0.112)</w:t>
            </w:r>
          </w:p>
        </w:tc>
        <w:tc>
          <w:tcPr>
            <w:tcW w:type="dxa" w:w="1728"/>
          </w:tcPr>
          <w:p>
            <w:r>
              <w:t>-0.408* (0.243)</w:t>
            </w:r>
          </w:p>
        </w:tc>
      </w:tr>
      <w:tr>
        <w:tc>
          <w:tcPr>
            <w:tcW w:type="dxa" w:w="1728"/>
          </w:tcPr>
          <w:p>
            <w:r>
              <w:t>Sales growth</w:t>
            </w:r>
          </w:p>
        </w:tc>
        <w:tc>
          <w:tcPr>
            <w:tcW w:type="dxa" w:w="1728"/>
          </w:tcPr>
          <w:p>
            <w:r>
              <w:t>0.015 (0.030)</w:t>
            </w:r>
          </w:p>
        </w:tc>
        <w:tc>
          <w:tcPr>
            <w:tcW w:type="dxa" w:w="1728"/>
          </w:tcPr>
          <w:p>
            <w:r>
              <w:t>0.015 (0.030)</w:t>
            </w:r>
          </w:p>
        </w:tc>
        <w:tc>
          <w:tcPr>
            <w:tcW w:type="dxa" w:w="1728"/>
          </w:tcPr>
          <w:p>
            <w:r>
              <w:t>0.025* (0.013)</w:t>
            </w:r>
          </w:p>
        </w:tc>
        <w:tc>
          <w:tcPr>
            <w:tcW w:type="dxa" w:w="1728"/>
          </w:tcPr>
          <w:p>
            <w:r>
              <w:t>0.037 (0.023)</w:t>
            </w:r>
          </w:p>
        </w:tc>
      </w:tr>
      <w:tr>
        <w:tc>
          <w:tcPr>
            <w:tcW w:type="dxa" w:w="1728"/>
          </w:tcPr>
          <w:p>
            <w:r>
              <w:t>Employees (k)</w:t>
            </w:r>
          </w:p>
        </w:tc>
        <w:tc>
          <w:tcPr>
            <w:tcW w:type="dxa" w:w="1728"/>
          </w:tcPr>
          <w:p>
            <w:r>
              <w:t>-0.032 (0.062)</w:t>
            </w:r>
          </w:p>
        </w:tc>
        <w:tc>
          <w:tcPr>
            <w:tcW w:type="dxa" w:w="1728"/>
          </w:tcPr>
          <w:p>
            <w:r>
              <w:t>-0.032 (0.062)</w:t>
            </w:r>
          </w:p>
        </w:tc>
        <w:tc>
          <w:tcPr>
            <w:tcW w:type="dxa" w:w="1728"/>
          </w:tcPr>
          <w:p>
            <w:r>
              <w:t>-0.002 (0.011)</w:t>
            </w:r>
          </w:p>
        </w:tc>
        <w:tc>
          <w:tcPr>
            <w:tcW w:type="dxa" w:w="1728"/>
          </w:tcPr>
          <w:p>
            <w:r>
              <w:t>0.018 (0.061)</w:t>
            </w:r>
          </w:p>
        </w:tc>
      </w:tr>
      <w:tr>
        <w:tc>
          <w:tcPr>
            <w:tcW w:type="dxa" w:w="1728"/>
          </w:tcPr>
          <w:p>
            <w:r>
              <w:t>Constant</w:t>
            </w:r>
          </w:p>
        </w:tc>
        <w:tc>
          <w:tcPr>
            <w:tcW w:type="dxa" w:w="1728"/>
          </w:tcPr>
          <w:p>
            <w:r>
              <w:t>-3.578 (5.331)</w:t>
            </w:r>
          </w:p>
        </w:tc>
        <w:tc>
          <w:tcPr>
            <w:tcW w:type="dxa" w:w="1728"/>
          </w:tcPr>
          <w:p>
            <w:r>
              <w:t>-3.578 (5.331)</w:t>
            </w:r>
          </w:p>
        </w:tc>
        <w:tc>
          <w:tcPr>
            <w:tcW w:type="dxa" w:w="1728"/>
          </w:tcPr>
          <w:p>
            <w:r>
              <w:t>3.164* (1.811)</w:t>
            </w:r>
          </w:p>
        </w:tc>
        <w:tc>
          <w:tcPr>
            <w:tcW w:type="dxa" w:w="1728"/>
          </w:tcPr>
          <w:p>
            <w:r>
              <w:t>1.952 (4.388)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63</w:t>
            </w:r>
          </w:p>
        </w:tc>
      </w:tr>
      <w:tr>
        <w:tc>
          <w:tcPr>
            <w:tcW w:type="dxa" w:w="1728"/>
          </w:tcPr>
          <w:p>
            <w:r>
              <w:t>Firm FE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Yes</w:t>
            </w:r>
          </w:p>
        </w:tc>
      </w:tr>
      <w:tr>
        <w:tc>
          <w:tcPr>
            <w:tcW w:type="dxa" w:w="1728"/>
          </w:tcPr>
          <w:p>
            <w:r>
              <w:t>Year FE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Yes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