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06"/>
      </w:tblGrid>
      <w:tr>
        <w:trPr>
          <w:trHeight w:val="92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0"/>
              <w:left w:type="dxa" w:w="1134"/>
              <w:bottom w:type="dxa" w:w="900"/>
              <w:right w:type="dxa" w:w="1134"/>
            </w:tcMar>
            <w:vAlign w:val="bottom"/>
          </w:tcPr>
          <w:p>
            <w:pPr>
              <w:bidi/>
              <w:spacing w:after="240" w:line="360" w:lineRule="auto"/>
            </w:pPr>
            <w:r>
              <w:rPr>
                <w:rFonts w:ascii="Segoe UI" w:cs="Segoe UI" w:eastAsia="Segoe UI" w:hAnsi="Segoe UI"/>
                <w:b/>
                <w:bCs/>
                <w:color w:val="7FD6CB"/>
                <w:sz w:val="24"/>
                <w:szCs w:val="24"/>
                <w:rtl/>
              </w:rPr>
              <w:t xml:space="preserve">گزارش تحقیقات بازار</w:t>
            </w:r>
          </w:p>
          <w:p>
            <w:pPr>
              <w:pBdr>
                <w:bottom w:val="single" w:color="2A9D8F" w:sz="18" w:space="14"/>
              </w:pBdr>
              <w:bidi/>
              <w:spacing w:after="280" w:line="42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6"/>
                <w:szCs w:val="66"/>
                <w:rtl/>
              </w:rPr>
              <w:t xml:space="preserve">گزارش جامع تحقیقات بازار</w:t>
            </w:r>
          </w:p>
          <w:p>
            <w:pPr>
              <w:bidi/>
              <w:spacing w:after="0" w:line="380" w:lineRule="auto"/>
            </w:pPr>
            <w:r>
              <w:rPr>
                <w:rFonts w:ascii="Segoe UI" w:cs="Segoe UI" w:eastAsia="Segoe UI" w:hAnsi="Segoe UI"/>
                <w:color w:val="C9D6E6"/>
                <w:sz w:val="26"/>
                <w:szCs w:val="26"/>
                <w:rtl/>
              </w:rPr>
              <w:t xml:space="preserve">[نام محصول / صنعت] — [نام کارفرما]</w:t>
            </w:r>
          </w:p>
        </w:tc>
      </w:tr>
      <w:tr>
        <w:trPr>
          <w:trHeight w:val="2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</w:tcPr>
          <w:p/>
        </w:tc>
      </w:tr>
    </w:tbl>
    <w:p>
      <w:pPr>
        <w:spacing w:after="500"/>
      </w:pPr>
    </w:p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4"/>
        <w:gridCol w:w="2300"/>
        <w:gridCol w:w="7338"/>
        <w:gridCol w:w="1134"/>
      </w:tblGrid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عنوان پروژه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پروژه]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تهیه‌کننده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تیم یا شرکت]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تاریخ انتشار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[تاریخ]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نسخه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[۱٫۰]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سطح محرمانگی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color w:val="2B2F36"/>
                <w:sz w:val="21"/>
                <w:szCs w:val="21"/>
                <w:rtl/>
              </w:rPr>
              <w:t xml:space="preserve">محرمانه — فقط برای استفاده داخلی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/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TOCTitle"/>
        <w:bidi/>
      </w:pPr>
      <w:r>
        <w:rPr>
          <w:rFonts w:ascii="Segoe UI" w:cs="Segoe UI" w:eastAsia="Segoe UI" w:hAnsi="Segoe UI"/>
          <w:b/>
          <w:bCs/>
          <w:color w:val="1F3A5F"/>
          <w:sz w:val="38"/>
          <w:szCs w:val="38"/>
          <w:rtl/>
        </w:rPr>
        <w:t xml:space="preserve">فهرست مطالب</w:t>
      </w:r>
    </w:p>
    <w:sdt>
      <w:sdtPr>
        <w:alias w:val="فهرست مطالب"/>
      </w:sdtPr>
      <w:sdtContent>
        <w:p>
          <w:pPr>
            <w:pStyle w:val="TOC1"/>
            <w:tabs>
              <w:tab w:val="right" w:leader="dot" w:pos="9638"/>
            </w:tabs>
            <w:bidi/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rPr>
              <w:rFonts w:ascii="Segoe UI" w:hAnsi="Segoe UI" w:cs="Segoe UI"/>
              <w:rtl/>
            </w:rPr>
            <w:t xml:space="preserve">۱. خلاصه مدیریتی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۲. اهداف و روش‌شناسی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2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۲-۱ اهداف پژوهش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2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۲-۲ روش جمع‌آوری داده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2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۲-۳ محدودیت‌ها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۳. تحلیل اندازه و روند بازار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۴. بخش‌بندی و پروفایل مشتریان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۵. تحلیل رقبا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۶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۶. تحلیل SWOT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۶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۷. نتیجه‌گیری و توصیه‌ها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</w:p>
        <w:p>
          <w:pPr>
            <w:pStyle w:val="TOC2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۷-۱ برنامه اقدام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۸. پیوست‌ها و منابع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  <w:r>
            <w:fldChar w:fldCharType="end"/>
          </w:r>
        </w:p>
      </w:sdtContent>
    </w:sdt>
    <w:p>
      <w:pPr>
        <w:spacing w:after="200"/>
      </w:pP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i/>
          <w:iCs/>
          <w:color w:val="8A94A3"/>
          <w:sz w:val="18"/>
          <w:szCs w:val="18"/>
          <w:rtl/>
        </w:rPr>
        <w:t xml:space="preserve">[برای به‌روزرسانی فهرست: روی آن راست‌کلیک کنید و گزینه Update Field را بزنید.]</w:t>
      </w:r>
    </w:p>
    <w:p>
      <w:r>
        <w:br w:type="page"/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۱. خلاصه مدیریتی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این بخش در یک تا دو صفحه، پاسخ مدیران را به پرسش‌های کلیدی می‌دهد: </w:t>
      </w:r>
      <w:r>
        <w:rPr>
          <w:rFonts w:ascii="Segoe UI" w:cs="Segoe UI" w:eastAsia="Segoe UI" w:hAnsi="Segoe UI"/>
          <w:b/>
          <w:bCs/>
          <w:sz w:val="22"/>
          <w:szCs w:val="22"/>
          <w:rtl/>
        </w:rPr>
        <w:t xml:space="preserve">بازار چقدر بزرگ است؟ به کدام سمت می‌رود؟ و ما چه باید بکنیم؟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[خلاصه‌ای از مسئله، روش و مهم‌ترین نتیجه را اینجا بنویسید.]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1"/>
        <w:gridCol w:w="2409"/>
        <w:gridCol w:w="2409"/>
        <w:gridCol w:w="2409"/>
      </w:tblGrid>
      <w:tr>
        <w:trPr>
          <w:cantSplit/>
        </w:trPr>
        <w:tc>
          <w:tcPr>
            <w:tcW w:type="dxa" w:w="2411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۲۸۴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اندازه بازار (میلیارد تومان)</w:t>
            </w:r>
          </w:p>
        </w:tc>
        <w:tc>
          <w:tcPr>
            <w:tcW w:type="dxa" w:w="2409"/>
            <w:tcBorders>
              <w:top w:val="single" w:color="1F3A5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۲۳٪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رشد سالانه</w:t>
            </w:r>
          </w:p>
        </w:tc>
        <w:tc>
          <w:tcPr>
            <w:tcW w:type="dxa" w:w="2409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۳۱٪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سهم رهبر بازار</w:t>
            </w:r>
          </w:p>
        </w:tc>
        <w:tc>
          <w:tcPr>
            <w:tcW w:type="dxa" w:w="2409"/>
            <w:tcBorders>
              <w:top w:val="single" w:color="1F3A5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۷۲٪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رضایت مشتریان</w:t>
            </w:r>
          </w:p>
        </w:tc>
      </w:tr>
    </w:tbl>
    <w:p>
      <w:pPr>
        <w:bidi/>
        <w:spacing w:after="200" w:before="80" w:line="360" w:lineRule="auto"/>
      </w:pPr>
      <w:r>
        <w:rPr>
          <w:rFonts w:ascii="Segoe UI" w:cs="Segoe UI" w:eastAsia="Segoe UI" w:hAnsi="Segoe UI"/>
          <w:color w:val="6B7280"/>
          <w:sz w:val="17"/>
          <w:szCs w:val="17"/>
          <w:rtl/>
        </w:rPr>
        <w:t xml:space="preserve">نمونه داده؛ اعداد را با نتایج پژوهش خود جایگزین کنید.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یافته‌های کلیدی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[یافته اول: مهم‌ترین روند بازار]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[یافته دوم: رفتار یا نیاز اصلی مشتری]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60" w:line="32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[یافته سوم: فرصت اصلی در برابر رقبا]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توصیه اصلی: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</w:t>
            </w: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[یک جمله روشن برای تصمیم‌گیرنده]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۲. اهداف و روش‌شناسی</w:t>
      </w:r>
    </w:p>
    <w:p>
      <w:pPr>
        <w:pStyle w:val="Heading2"/>
        <w:bidi/>
      </w:pPr>
      <w:r>
        <w:rPr>
          <w:rFonts w:ascii="Segoe UI" w:cs="Segoe UI" w:eastAsia="Segoe UI" w:hAnsi="Segoe UI"/>
          <w:b/>
          <w:bCs/>
          <w:color w:val="1F7A70"/>
          <w:sz w:val="26"/>
          <w:szCs w:val="26"/>
          <w:rtl/>
        </w:rPr>
        <w:t xml:space="preserve">۲-۱ اهداف پژوهش</w:t>
      </w:r>
    </w:p>
    <w:p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[هدف اصلی پژوهش]</w:t>
      </w:r>
    </w:p>
    <w:p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[پرسش‌های پژوهشی که باید پاسخ داده شوند]</w:t>
      </w:r>
    </w:p>
    <w:p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[تصمیمی که این گزارش پشتیبانی می‌کند]</w:t>
      </w:r>
    </w:p>
    <w:p>
      <w:pPr>
        <w:pStyle w:val="Heading2"/>
        <w:bidi/>
      </w:pPr>
      <w:r>
        <w:rPr>
          <w:rFonts w:ascii="Segoe UI" w:cs="Segoe UI" w:eastAsia="Segoe UI" w:hAnsi="Segoe UI"/>
          <w:b/>
          <w:bCs/>
          <w:color w:val="1F7A70"/>
          <w:sz w:val="26"/>
          <w:szCs w:val="26"/>
          <w:rtl/>
        </w:rPr>
        <w:t xml:space="preserve">۲-۲ روش جمع‌آوری داده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500"/>
        <w:gridCol w:w="1700"/>
        <w:gridCol w:w="4138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روش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حجم نمونه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بازه زمانی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توضیحات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پیمایش آنلاین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۴۰۰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 ۱۴۰۵]</w:t>
            </w:r>
          </w:p>
        </w:tc>
        <w:tc>
          <w:tcPr>
            <w:tcW w:type="dxa" w:w="4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پرسشنامه ساختاریافته، نمونه‌گیری هدفمند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مصاحبه عمیق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 ۱۴۰۵]</w:t>
            </w:r>
          </w:p>
        </w:tc>
        <w:tc>
          <w:tcPr>
            <w:tcW w:type="dxa" w:w="4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مصاحبه نیمه‌ساختاریافته با کاربران و خبرگان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تحلیل داده‌های ثانویه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 ۱۴۰۵]</w:t>
            </w:r>
          </w:p>
        </w:tc>
        <w:tc>
          <w:tcPr>
            <w:tcW w:type="dxa" w:w="4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گزارش‌های صنعتی، آمار رسمی و منابع منتشرشده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مشاهده میدانی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1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 ۱۴۰۵]</w:t>
            </w:r>
          </w:p>
        </w:tc>
        <w:tc>
          <w:tcPr>
            <w:tcW w:type="dxa" w:w="41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بازدید از نقاط فروش و رقبا</w:t>
            </w:r>
          </w:p>
        </w:tc>
      </w:tr>
    </w:tbl>
    <w:p>
      <w:pPr>
        <w:spacing w:after="120"/>
      </w:pPr>
    </w:p>
    <w:p>
      <w:pPr>
        <w:pStyle w:val="Heading2"/>
        <w:bidi/>
      </w:pPr>
      <w:r>
        <w:rPr>
          <w:rFonts w:ascii="Segoe UI" w:cs="Segoe UI" w:eastAsia="Segoe UI" w:hAnsi="Segoe UI"/>
          <w:b/>
          <w:bCs/>
          <w:color w:val="1F7A70"/>
          <w:sz w:val="26"/>
          <w:szCs w:val="26"/>
          <w:rtl/>
        </w:rPr>
        <w:t xml:space="preserve">۲-۳ محدودیت‌ها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[محدودیت‌های داده، نمونه یا بازه زمانی را شفاف بنویسید تا خواننده اعتبار نتایج را درست قضاوت کند.]</w:t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۳. تحلیل اندازه و روند بازار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اندازه بازار در پنج سال گذشته با رشد پیوسته همراه بوده و پیش‌بینی می‌شود این روند ادامه یابد.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[عوامل اصلی رشد و محرک‌های بازار را توضیح دهید.]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c1_growth" descr="نمودار روند اندازه بازار" title="نمودار روند اندازه بازا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۱ — روند اندازه بازار و نرخ رشد سالانه (داده نمونه)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۱ — اندازه بازار به تفکیک سال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800"/>
        <w:gridCol w:w="1500"/>
        <w:gridCol w:w="2938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سال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اندازه بازار (میلیارد تومان)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نرخ رشد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۱۴۰۳</w:t>
            </w:r>
          </w:p>
        </w:tc>
        <w:tc>
          <w:tcPr>
            <w:tcW w:type="dxa" w:w="2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۱۸۵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۲۵٪</w:t>
            </w:r>
          </w:p>
        </w:tc>
        <w:tc>
          <w:tcPr>
            <w:tcW w:type="dxa" w:w="29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[توضیح]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۱۴۰۴</w:t>
            </w:r>
          </w:p>
        </w:tc>
        <w:tc>
          <w:tcPr>
            <w:tcW w:type="dxa" w:w="2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۲۳۱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۲۵٪</w:t>
            </w:r>
          </w:p>
        </w:tc>
        <w:tc>
          <w:tcPr>
            <w:tcW w:type="dxa" w:w="29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[توضیح]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۱۴۰۵ (پیش‌بینی)</w:t>
            </w:r>
          </w:p>
        </w:tc>
        <w:tc>
          <w:tcPr>
            <w:tcW w:type="dxa" w:w="2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۲۸۴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۲۳٪</w:t>
            </w:r>
          </w:p>
        </w:tc>
        <w:tc>
          <w:tcPr>
            <w:tcW w:type="dxa" w:w="29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[توضیح]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۱۴۰۶ (پیش‌بینی)</w:t>
            </w:r>
          </w:p>
        </w:tc>
        <w:tc>
          <w:tcPr>
            <w:tcW w:type="dxa" w:w="2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۳۴۹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۲۳٪</w:t>
            </w:r>
          </w:p>
        </w:tc>
        <w:tc>
          <w:tcPr>
            <w:tcW w:type="dxa" w:w="29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[توضیح]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۴. بخش‌بندی و پروفایل مشتریان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مشتریان بر اساس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[معیار بخش‌بندی: رفتار، سن، درآمد، نیاز]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به پنج بخش اصلی تقسیم شده‌اند.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95750" cy="2676525"/>
            <wp:effectExtent t="0" r="0" b="0" l="0"/>
            <wp:docPr id="1" name="c1_segments" descr="نمودار بخش‌بندی مشتریان" title="نمودار بخش‌بندی مشتری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۲ — سهم بخش‌های مشتری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۲ — پروفایل بخش‌های مشتری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100"/>
        <w:gridCol w:w="3069"/>
        <w:gridCol w:w="3069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بخش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سهم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ویژگی‌ها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نیاز اصلی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مصرف‌کنندگان فردی</w:t>
            </w:r>
          </w:p>
        </w:tc>
        <w:tc>
          <w:tcPr>
            <w:tcW w:type="dxa" w:w="11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۳۸٪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[ویژگی‌ها]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[نیاز]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خانواده‌ها</w:t>
            </w:r>
          </w:p>
        </w:tc>
        <w:tc>
          <w:tcPr>
            <w:tcW w:type="dxa" w:w="11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۲۴٪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[ویژگی‌ها]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[نیاز]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سازمان‌ها</w:t>
            </w:r>
          </w:p>
        </w:tc>
        <w:tc>
          <w:tcPr>
            <w:tcW w:type="dxa" w:w="11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۲۰٪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[ویژگی‌ها]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[نیاز]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دانشجویان</w:t>
            </w:r>
          </w:p>
        </w:tc>
        <w:tc>
          <w:tcPr>
            <w:tcW w:type="dxa" w:w="11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۱۲٪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[ویژگی‌ها]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[نیاز]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سایر</w:t>
            </w:r>
          </w:p>
        </w:tc>
        <w:tc>
          <w:tcPr>
            <w:tcW w:type="dxa" w:w="11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۶٪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[ویژگی‌ها]</w:t>
            </w:r>
          </w:p>
        </w:tc>
        <w:tc>
          <w:tcPr>
            <w:tcW w:type="dxa" w:w="306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[نیاز]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۵. تحلیل رقبا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c1_share" descr="نمودار سهم بازار رقبا" title="نمودار سهم بازار رقب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۳ — سهم بازار رقبای اصلی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۳ — خلاصه رقبای اصلی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3019"/>
        <w:gridCol w:w="3019"/>
      </w:tblGrid>
      <w:tr>
        <w:trPr>
          <w:cantSplit/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رقیب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سهم بازار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نقاط قوت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نقاط ضعف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شرکت الف</w:t>
            </w:r>
          </w:p>
        </w:tc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۳۱٪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[قوت]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[ضعف]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شرکت ب</w:t>
            </w:r>
          </w:p>
        </w:tc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۲۲٪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[قوت]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[ضعف]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شرکت ج</w:t>
            </w:r>
          </w:p>
        </w:tc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۱۷٪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[قوت]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[ضعف]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شرکت د</w:t>
            </w:r>
          </w:p>
        </w:tc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۱۱٪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[قوت]</w:t>
            </w:r>
          </w:p>
        </w:tc>
        <w:tc>
          <w:tcPr>
            <w:tcW w:type="dxa" w:w="301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[ضعف]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۶. تحلیل SWOT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DF3E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3"/>
                <w:szCs w:val="23"/>
                <w:rtl/>
              </w:rPr>
              <w:t xml:space="preserve">نقاط قوت (S)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[مزیت رقابتی اصلی]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[دارایی‌ها و توانمندی‌ها]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[برند یا اعتبار]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DE7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3"/>
                <w:szCs w:val="23"/>
                <w:rtl/>
              </w:rPr>
              <w:t xml:space="preserve">نقاط ضعف (W)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[محدودیت منابع]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[ضعف در توزیع]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[وابستگی‌ها]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3ED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23"/>
                <w:szCs w:val="23"/>
                <w:rtl/>
              </w:rPr>
              <w:t xml:space="preserve">فرصت‌ها (O)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[رشد تقاضا]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[تغییر قوانین یا فناوری]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[بخش‌های بدون خدمت]</w:t>
            </w:r>
          </w:p>
        </w:tc>
        <w:tc>
          <w:tcPr>
            <w:tcW w:type="dxa" w:w="481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3D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3"/>
                <w:szCs w:val="23"/>
                <w:rtl/>
              </w:rPr>
              <w:t xml:space="preserve">تهدیدها (T)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[ورود رقبای جدید]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[نوسانات اقتصادی]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 w:line="34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2"/>
                <w:szCs w:val="22"/>
                <w:rtl/>
              </w:rPr>
              <w:t xml:space="preserve">[تغییر رفتار مشتری]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۷. نتیجه‌گیری و توصیه‌ها</w:t>
      </w:r>
    </w:p>
    <w:p>
      <w:pPr>
        <w:bidi/>
        <w:spacing w:after="100" w:line="340" w:lineRule="auto"/>
        <w:ind w:left="540" w:hanging="540"/>
      </w:pPr>
      <w:r>
        <w:rPr>
          <w:rFonts w:ascii="Segoe UI" w:cs="Segoe UI" w:eastAsia="Segoe UI" w:hAnsi="Segoe UI"/>
          <w:b/>
          <w:bCs/>
          <w:color w:val="2A9D8F"/>
          <w:sz w:val="22"/>
          <w:szCs w:val="22"/>
          <w:rtl/>
        </w:rPr>
        <w:t xml:space="preserve">۱.  </w:t>
      </w:r>
      <w:r>
        <w:rPr>
          <w:rFonts w:ascii="Segoe UI" w:cs="Segoe UI" w:eastAsia="Segoe UI" w:hAnsi="Segoe UI"/>
          <w:b/>
          <w:bCs/>
          <w:i/>
          <w:iCs/>
          <w:color w:val="8A94A3"/>
          <w:sz w:val="22"/>
          <w:szCs w:val="22"/>
          <w:rtl/>
        </w:rPr>
        <w:t xml:space="preserve">[توصیه اول]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[توضیح کوتاه و دلیل]</w:t>
      </w:r>
    </w:p>
    <w:p>
      <w:pPr>
        <w:bidi/>
        <w:spacing w:after="100" w:line="340" w:lineRule="auto"/>
        <w:ind w:left="540" w:hanging="540"/>
      </w:pPr>
      <w:r>
        <w:rPr>
          <w:rFonts w:ascii="Segoe UI" w:cs="Segoe UI" w:eastAsia="Segoe UI" w:hAnsi="Segoe UI"/>
          <w:b/>
          <w:bCs/>
          <w:color w:val="2A9D8F"/>
          <w:sz w:val="22"/>
          <w:szCs w:val="22"/>
          <w:rtl/>
        </w:rPr>
        <w:t xml:space="preserve">۲.  </w:t>
      </w:r>
      <w:r>
        <w:rPr>
          <w:rFonts w:ascii="Segoe UI" w:cs="Segoe UI" w:eastAsia="Segoe UI" w:hAnsi="Segoe UI"/>
          <w:b/>
          <w:bCs/>
          <w:i/>
          <w:iCs/>
          <w:color w:val="8A94A3"/>
          <w:sz w:val="22"/>
          <w:szCs w:val="22"/>
          <w:rtl/>
        </w:rPr>
        <w:t xml:space="preserve">[توصیه دوم]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[توضیح کوتاه و دلیل]</w:t>
      </w:r>
    </w:p>
    <w:p>
      <w:pPr>
        <w:bidi/>
        <w:spacing w:after="100" w:line="340" w:lineRule="auto"/>
        <w:ind w:left="540" w:hanging="540"/>
      </w:pPr>
      <w:r>
        <w:rPr>
          <w:rFonts w:ascii="Segoe UI" w:cs="Segoe UI" w:eastAsia="Segoe UI" w:hAnsi="Segoe UI"/>
          <w:b/>
          <w:bCs/>
          <w:color w:val="2A9D8F"/>
          <w:sz w:val="22"/>
          <w:szCs w:val="22"/>
          <w:rtl/>
        </w:rPr>
        <w:t xml:space="preserve">۳.  </w:t>
      </w:r>
      <w:r>
        <w:rPr>
          <w:rFonts w:ascii="Segoe UI" w:cs="Segoe UI" w:eastAsia="Segoe UI" w:hAnsi="Segoe UI"/>
          <w:b/>
          <w:bCs/>
          <w:i/>
          <w:iCs/>
          <w:color w:val="8A94A3"/>
          <w:sz w:val="22"/>
          <w:szCs w:val="22"/>
          <w:rtl/>
        </w:rPr>
        <w:t xml:space="preserve">[توصیه سوم]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[توضیح کوتاه و دلیل]</w:t>
      </w:r>
    </w:p>
    <w:p>
      <w:pPr>
        <w:pStyle w:val="Heading2"/>
        <w:bidi/>
      </w:pPr>
      <w:r>
        <w:rPr>
          <w:rFonts w:ascii="Segoe UI" w:cs="Segoe UI" w:eastAsia="Segoe UI" w:hAnsi="Segoe UI"/>
          <w:b/>
          <w:bCs/>
          <w:color w:val="1F7A70"/>
          <w:sz w:val="26"/>
          <w:szCs w:val="26"/>
          <w:rtl/>
        </w:rPr>
        <w:t xml:space="preserve">۷-۱ برنامه اقدام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200"/>
        <w:gridCol w:w="2000"/>
        <w:gridCol w:w="1838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اقدام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مسئول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زمان‌بندی</w:t>
            </w:r>
          </w:p>
        </w:tc>
        <w:tc>
          <w:tcPr>
            <w:tcW w:type="dxa" w:w="1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اولویت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[اقدام اول]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[نام / واحد]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[ماه]</w:t>
            </w:r>
          </w:p>
        </w:tc>
        <w:tc>
          <w:tcPr>
            <w:tcW w:type="dxa" w:w="1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بالا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[اقدام دوم]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[نام / واحد]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[ماه]</w:t>
            </w:r>
          </w:p>
        </w:tc>
        <w:tc>
          <w:tcPr>
            <w:tcW w:type="dxa" w:w="1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[اقدام سوم]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[نام / واحد]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[ماه]</w:t>
            </w:r>
          </w:p>
        </w:tc>
        <w:tc>
          <w:tcPr>
            <w:tcW w:type="dxa" w:w="18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پایین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۸. پیوست‌ها و منابع</w:t>
      </w:r>
    </w:p>
    <w:p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[پیوست الف: پرسشنامه کامل]</w:t>
      </w:r>
    </w:p>
    <w:p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[پیوست ب: جداول تکمیلی داده]</w:t>
      </w:r>
    </w:p>
    <w:p>
      <w:pPr>
        <w:pStyle w:val="ListParagraph"/>
        <w:numPr>
          <w:ilvl w:val="0"/>
          <w:numId w:val="2"/>
        </w:numPr>
        <w:bidi/>
        <w:spacing w:after="80" w:line="340" w:lineRule="auto"/>
      </w:pP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[منابع: نام نویسنده، عنوان، سال انتشار، لینک]</w:t>
      </w:r>
    </w:p>
    <w:sectPr>
      <w:headerReference w:type="default" r:id="rId7"/>
      <w:footerReference w:type="default" r:id="rId8"/>
      <w:pgSz w:w="11906" w:h="16838" w:orient="portrait"/>
      <w:pgMar w:top="1500" w:right="1134" w:bottom="1300" w:left="1134" w:header="65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638"/>
      <w:gridCol w:w="3000"/>
    </w:tblGrid>
    <w:tr>
      <w:tc>
        <w:tcPr>
          <w:tcW w:type="dxa" w:w="6638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</w:pPr>
          <w:r>
            <w:rPr>
              <w:rFonts w:ascii="Segoe UI" w:cs="Segoe UI" w:eastAsia="Segoe UI" w:hAnsi="Segoe UI"/>
              <w:i/>
              <w:iCs/>
              <w:color w:val="8A94A3"/>
              <w:sz w:val="17"/>
              <w:szCs w:val="17"/>
              <w:rtl/>
            </w:rPr>
            <w:t xml:space="preserve">[نام سازمان]</w:t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— محرمانه، فقط برای استفاده داخلی</w:t>
          </w:r>
        </w:p>
      </w:tc>
      <w:tc>
        <w:tcPr>
          <w:tcW w:type="dxa" w:w="3000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  <w:jc w:val="end"/>
          </w:pP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صفحه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از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8" w:space="6"/>
      </w:pBdr>
      <w:bidi/>
      <w:spacing w:after="0"/>
    </w:pPr>
    <w:r>
      <w:rPr>
        <w:rFonts w:ascii="Segoe UI" w:cs="Segoe UI" w:eastAsia="Segoe UI" w:hAnsi="Segoe UI"/>
        <w:color w:val="6B7280"/>
        <w:sz w:val="18"/>
        <w:szCs w:val="18"/>
        <w:rtl/>
      </w:rPr>
      <w:t xml:space="preserve">گزارش جامع تحقیقات بازار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280"/>
      </w:pPr>
      <w:rPr>
        <w:b/>
        <w:bCs/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  <w:rtl/>
        <w:lang w:val="en-US" w:bidi="fa-IR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A9D8F" w:sz="12" w:space="6"/>
      </w:pBdr>
      <w:bidi/>
      <w:spacing w:after="200" w:before="480" w:line="320" w:lineRule="auto"/>
      <w:outlineLvl w:val="0"/>
    </w:pPr>
    <w:rPr>
      <w:rFonts w:ascii="Segoe UI" w:cs="Segoe UI" w:hAnsi="Segoe U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bidi/>
      <w:spacing w:after="120" w:before="320" w:line="320" w:lineRule="auto"/>
      <w:outlineLvl w:val="1"/>
    </w:pPr>
    <w:rPr>
      <w:rFonts w:ascii="Segoe UI" w:cs="Segoe UI" w:hAnsi="Segoe UI"/>
      <w:b/>
      <w:bCs/>
      <w:color w:val="1F7A7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bidi/>
      <w:spacing w:after="100" w:before="240" w:line="320" w:lineRule="auto"/>
      <w:outlineLvl w:val="2"/>
    </w:pPr>
    <w:rPr>
      <w:rFonts w:ascii="Segoe UI" w:cs="Segoe UI" w:hAnsi="Segoe UI"/>
      <w:b/>
      <w:bCs/>
      <w:color w:val="1F3A5F"/>
      <w:sz w:val="23"/>
      <w:szCs w:val="23"/>
    </w:rPr>
  </w:style>
  <w:style w:type="paragraph" w:styleId="TOCTitle">
    <w:name w:val="TOC Title"/>
    <w:basedOn w:val="Normal"/>
    <w:next w:val="Normal"/>
    <w:pPr>
      <w:bidi/>
      <w:spacing w:after="300" w:before="0"/>
    </w:pPr>
  </w:style>
  <w:style w:type="paragraph" w:styleId="TOC1">
    <w:name w:val="toc 1"/>
    <w:basedOn w:val="Normal"/>
    <w:next w:val="Normal"/>
    <w:pPr>
      <w:bidi/>
      <w:spacing w:after="60" w:before="160"/>
    </w:pPr>
    <w:rPr>
      <w:b/>
      <w:bCs/>
      <w:color w:val="1F3A5F"/>
      <w:sz w:val="24"/>
      <w:szCs w:val="24"/>
    </w:rPr>
  </w:style>
  <w:style w:type="paragraph" w:styleId="TOC2">
    <w:name w:val="toc 2"/>
    <w:basedOn w:val="Normal"/>
    <w:next w:val="Normal"/>
    <w:pPr>
      <w:bidi/>
      <w:spacing w:after="40" w:before="0"/>
      <w:ind w:left="400"/>
    </w:pPr>
    <w:rPr>
      <w:color w:val="2B2F36"/>
      <w:sz w:val="21"/>
      <w:szCs w:val="21"/>
    </w:rPr>
  </w:style>
  <w:style w:type="paragraph" w:styleId="Caption">
    <w:name w:val="caption"/>
    <w:basedOn w:val="Normal"/>
    <w:next w:val="Normal"/>
    <w:pPr>
      <w:bidi/>
      <w:spacing w:after="240" w:before="4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ec15f1c078ee7c2c877544d472e09530634558.png"/><Relationship Id="rId10" Type="http://schemas.openxmlformats.org/officeDocument/2006/relationships/image" Target="media/91ff9ae8dc121a99b0dd8a43382db04c117ccbb8.png"/><Relationship Id="rId11" Type="http://schemas.openxmlformats.org/officeDocument/2006/relationships/image" Target="media/ab050a630bfddfe7fc439f006a41fef2def7344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جامع تحقیقات بازار</dc:title>
  <dc:creator>Market Research Template</dc:creator>
  <cp:lastModifiedBy>Un-named</cp:lastModifiedBy>
  <cp:revision>1</cp:revision>
  <dcterms:created xsi:type="dcterms:W3CDTF">2026-10-04T10:59:06.446Z</dcterms:created>
  <dcterms:modified xsi:type="dcterms:W3CDTF">2026-10-04T10:59:06.447Z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