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906"/>
      </w:tblGrid>
      <w:tr>
        <w:trPr>
          <w:trHeight w:val="9200" w:hRule="exact"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0"/>
              <w:left w:type="dxa" w:w="1134"/>
              <w:bottom w:type="dxa" w:w="900"/>
              <w:right w:type="dxa" w:w="1134"/>
            </w:tcMar>
            <w:vAlign w:val="bottom"/>
          </w:tcPr>
          <w:p>
            <w:pPr>
              <w:bidi/>
              <w:spacing w:after="240" w:line="360" w:lineRule="auto"/>
            </w:pPr>
            <w:r>
              <w:rPr>
                <w:rFonts w:ascii="Segoe UI" w:cs="Segoe UI" w:eastAsia="Segoe UI" w:hAnsi="Segoe UI"/>
                <w:b/>
                <w:bCs/>
                <w:color w:val="7FD6CB"/>
                <w:sz w:val="24"/>
                <w:szCs w:val="24"/>
                <w:rtl/>
              </w:rPr>
              <w:t xml:space="preserve">تحلیل رقابتی</w:t>
            </w:r>
          </w:p>
          <w:p>
            <w:pPr>
              <w:pBdr>
                <w:bottom w:val="single" w:color="2A9D8F" w:sz="18" w:space="14"/>
              </w:pBdr>
              <w:bidi/>
              <w:spacing w:after="280" w:line="42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66"/>
                <w:szCs w:val="66"/>
                <w:rtl/>
              </w:rPr>
              <w:t xml:space="preserve">گزارش تحلیل رقبا</w:t>
            </w:r>
          </w:p>
          <w:p>
            <w:pPr>
              <w:bidi/>
              <w:spacing w:after="0" w:line="380" w:lineRule="auto"/>
            </w:pPr>
            <w:r>
              <w:rPr>
                <w:rFonts w:ascii="Segoe UI" w:cs="Segoe UI" w:eastAsia="Segoe UI" w:hAnsi="Segoe UI"/>
                <w:color w:val="C9D6E6"/>
                <w:sz w:val="26"/>
                <w:szCs w:val="26"/>
                <w:rtl/>
              </w:rPr>
              <w:t xml:space="preserve">[نام بازار یا دسته محصول]</w:t>
            </w:r>
          </w:p>
        </w:tc>
      </w:tr>
      <w:tr>
        <w:trPr>
          <w:trHeight w:val="240" w:hRule="exact"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9D8F" w:color="auto" w:val="clear"/>
          </w:tcPr>
          <w:p/>
        </w:tc>
      </w:tr>
    </w:tbl>
    <w:p>
      <w:pPr>
        <w:spacing w:after="500"/>
      </w:pPr>
    </w:p>
    <w:tbl>
      <w:tblPr>
        <w:bidiVisual/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4"/>
        <w:gridCol w:w="2300"/>
        <w:gridCol w:w="7338"/>
        <w:gridCol w:w="1134"/>
      </w:tblGrid>
      <w:tr>
        <w:trPr>
          <w:trHeight w:val="640"/>
        </w:trPr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b/>
                <w:bCs/>
                <w:color w:val="2A9D8F"/>
                <w:sz w:val="20"/>
                <w:szCs w:val="20"/>
                <w:rtl/>
              </w:rPr>
              <w:t xml:space="preserve">عنوان پروژه</w:t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1"/>
                <w:szCs w:val="21"/>
                <w:rtl/>
              </w:rPr>
              <w:t xml:space="preserve">[نام پروژه]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trHeight w:val="640"/>
        </w:trPr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b/>
                <w:bCs/>
                <w:color w:val="2A9D8F"/>
                <w:sz w:val="20"/>
                <w:szCs w:val="20"/>
                <w:rtl/>
              </w:rPr>
              <w:t xml:space="preserve">تهیه‌کننده</w:t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1"/>
                <w:szCs w:val="21"/>
                <w:rtl/>
              </w:rPr>
              <w:t xml:space="preserve">[نام تحلیلگر / تیم]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trHeight w:val="640"/>
        </w:trPr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b/>
                <w:bCs/>
                <w:color w:val="2A9D8F"/>
                <w:sz w:val="20"/>
                <w:szCs w:val="20"/>
                <w:rtl/>
              </w:rPr>
              <w:t xml:space="preserve">تاریخ</w:t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1"/>
                <w:szCs w:val="21"/>
                <w:rtl/>
              </w:rPr>
              <w:t xml:space="preserve">[تاریخ]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trHeight w:val="640"/>
        </w:trPr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b/>
                <w:bCs/>
                <w:color w:val="2A9D8F"/>
                <w:sz w:val="20"/>
                <w:szCs w:val="20"/>
                <w:rtl/>
              </w:rPr>
              <w:t xml:space="preserve">نسخه</w:t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1"/>
                <w:szCs w:val="21"/>
                <w:rtl/>
              </w:rPr>
              <w:t xml:space="preserve">[۱٫۰]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trHeight w:val="640"/>
        </w:trPr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b/>
                <w:bCs/>
                <w:color w:val="2A9D8F"/>
                <w:sz w:val="20"/>
                <w:szCs w:val="20"/>
                <w:rtl/>
              </w:rPr>
              <w:t xml:space="preserve">سطح محرمانگی</w:t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color w:val="2B2F36"/>
                <w:sz w:val="21"/>
                <w:szCs w:val="21"/>
                <w:rtl/>
              </w:rPr>
              <w:t xml:space="preserve">محرمانه — فقط برای استفاده داخلی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/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pStyle w:val="TOCTitle"/>
        <w:bidi/>
      </w:pPr>
      <w:r>
        <w:rPr>
          <w:rFonts w:ascii="Segoe UI" w:cs="Segoe UI" w:eastAsia="Segoe UI" w:hAnsi="Segoe UI"/>
          <w:b/>
          <w:bCs/>
          <w:color w:val="1F3A5F"/>
          <w:sz w:val="38"/>
          <w:szCs w:val="38"/>
          <w:rtl/>
        </w:rPr>
        <w:t xml:space="preserve">فهرست مطالب</w:t>
      </w:r>
    </w:p>
    <w:sdt>
      <w:sdtPr>
        <w:alias w:val="فهرست مطالب"/>
      </w:sdtPr>
      <w:sdtContent>
        <w:p>
          <w:pPr>
            <w:pStyle w:val="TOC1"/>
            <w:tabs>
              <w:tab w:val="right" w:leader="dot" w:pos="9638"/>
            </w:tabs>
            <w:bidi/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  <w:r>
            <w:rPr>
              <w:rFonts w:ascii="Segoe UI" w:hAnsi="Segoe UI" w:cs="Segoe UI"/>
              <w:rtl/>
            </w:rPr>
            <w:t xml:space="preserve">۱. مقدمه و دامنه تحلیل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۳</w:t>
          </w:r>
        </w:p>
        <w:p>
          <w:pPr>
            <w:pStyle w:val="TOC1"/>
            <w:tabs>
              <w:tab w:val="right" w:leader="dot" w:pos="9638"/>
            </w:tabs>
            <w:bidi/>
          </w:pPr>
          <w:r>
            <w:rPr>
              <w:rFonts w:ascii="Segoe UI" w:hAnsi="Segoe UI" w:cs="Segoe UI"/>
              <w:rtl/>
            </w:rPr>
            <w:t xml:space="preserve">۲. نقشه رقبا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۳</w:t>
          </w:r>
        </w:p>
        <w:p>
          <w:pPr>
            <w:pStyle w:val="TOC1"/>
            <w:tabs>
              <w:tab w:val="right" w:leader="dot" w:pos="9638"/>
            </w:tabs>
            <w:bidi/>
          </w:pPr>
          <w:r>
            <w:rPr>
              <w:rFonts w:ascii="Segoe UI" w:hAnsi="Segoe UI" w:cs="Segoe UI"/>
              <w:rtl/>
            </w:rPr>
            <w:t xml:space="preserve">۳. مقایسه ویژگی‌ها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۳</w:t>
          </w:r>
        </w:p>
        <w:p>
          <w:pPr>
            <w:pStyle w:val="TOC1"/>
            <w:tabs>
              <w:tab w:val="right" w:leader="dot" w:pos="9638"/>
            </w:tabs>
            <w:bidi/>
          </w:pPr>
          <w:r>
            <w:rPr>
              <w:rFonts w:ascii="Segoe UI" w:hAnsi="Segoe UI" w:cs="Segoe UI"/>
              <w:rtl/>
            </w:rPr>
            <w:t xml:space="preserve">۴. قیمت‌گذاری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۴</w:t>
          </w:r>
        </w:p>
        <w:p>
          <w:pPr>
            <w:pStyle w:val="TOC1"/>
            <w:tabs>
              <w:tab w:val="right" w:leader="dot" w:pos="9638"/>
            </w:tabs>
            <w:bidi/>
          </w:pPr>
          <w:r>
            <w:rPr>
              <w:rFonts w:ascii="Segoe UI" w:hAnsi="Segoe UI" w:cs="Segoe UI"/>
              <w:rtl/>
            </w:rPr>
            <w:t xml:space="preserve">۵. کانال‌های جذب مشتری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۵</w:t>
          </w:r>
        </w:p>
        <w:p>
          <w:pPr>
            <w:pStyle w:val="TOC1"/>
            <w:tabs>
              <w:tab w:val="right" w:leader="dot" w:pos="9638"/>
            </w:tabs>
            <w:bidi/>
          </w:pPr>
          <w:r>
            <w:rPr>
              <w:rFonts w:ascii="Segoe UI" w:hAnsi="Segoe UI" w:cs="Segoe UI"/>
              <w:rtl/>
            </w:rPr>
            <w:t xml:space="preserve">۶. ارزیابی کلی عملکرد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۶</w:t>
          </w:r>
        </w:p>
        <w:p>
          <w:pPr>
            <w:pStyle w:val="TOC1"/>
            <w:tabs>
              <w:tab w:val="right" w:leader="dot" w:pos="9638"/>
            </w:tabs>
            <w:bidi/>
          </w:pPr>
          <w:r>
            <w:rPr>
              <w:rFonts w:ascii="Segoe UI" w:hAnsi="Segoe UI" w:cs="Segoe UI"/>
              <w:rtl/>
            </w:rPr>
            <w:t xml:space="preserve">۷. جمع‌بندی و فرصت‌ها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۷</w:t>
          </w:r>
          <w:r>
            <w:fldChar w:fldCharType="end"/>
          </w:r>
        </w:p>
      </w:sdtContent>
    </w:sdt>
    <w:p>
      <w:pPr>
        <w:spacing w:after="200"/>
      </w:pPr>
    </w:p>
    <w:p>
      <w:pPr>
        <w:bidi/>
        <w:spacing w:after="120" w:before="0" w:line="360" w:lineRule="auto"/>
      </w:pPr>
      <w:r>
        <w:rPr>
          <w:rFonts w:ascii="Segoe UI" w:cs="Segoe UI" w:eastAsia="Segoe UI" w:hAnsi="Segoe UI"/>
          <w:i/>
          <w:iCs/>
          <w:color w:val="8A94A3"/>
          <w:sz w:val="18"/>
          <w:szCs w:val="18"/>
          <w:rtl/>
        </w:rPr>
        <w:t xml:space="preserve">[برای به‌روزرسانی فهرست: روی آن راست‌کلیک کنید و گزینه Update Field را بزنید.]</w:t>
      </w:r>
    </w:p>
    <w:p>
      <w:r>
        <w:br w:type="page"/>
      </w:r>
    </w:p>
    <w:p>
      <w:pPr>
        <w:pStyle w:val="Heading1"/>
        <w:bidi/>
      </w:pPr>
      <w:r>
        <w:rPr>
          <w:rFonts w:ascii="Segoe UI" w:cs="Segoe UI" w:eastAsia="Segoe UI" w:hAnsi="Segoe UI"/>
          <w:b/>
          <w:bCs/>
          <w:color w:val="1F3A5F"/>
          <w:sz w:val="34"/>
          <w:szCs w:val="34"/>
          <w:rtl/>
        </w:rPr>
        <w:t xml:space="preserve">۱. مقدمه و دامنه تحلیل</w:t>
      </w:r>
    </w:p>
    <w:p>
      <w:pPr>
        <w:bidi/>
        <w:spacing w:after="120" w:before="0" w:line="360" w:lineRule="auto"/>
      </w:pPr>
      <w:r>
        <w:rPr>
          <w:rFonts w:ascii="Segoe UI" w:cs="Segoe UI" w:eastAsia="Segoe UI" w:hAnsi="Segoe UI"/>
          <w:sz w:val="22"/>
          <w:szCs w:val="22"/>
          <w:rtl/>
        </w:rPr>
        <w:t xml:space="preserve">هدف این سند، شناخت دقیق رقبای </w:t>
      </w:r>
      <w:r>
        <w:rPr>
          <w:rFonts w:ascii="Segoe UI" w:cs="Segoe UI" w:eastAsia="Segoe UI" w:hAnsi="Segoe UI"/>
          <w:i/>
          <w:iCs/>
          <w:color w:val="8A94A3"/>
          <w:sz w:val="22"/>
          <w:szCs w:val="22"/>
          <w:rtl/>
        </w:rPr>
        <w:t xml:space="preserve">[نام بازار / دسته محصول]</w:t>
      </w:r>
      <w:r>
        <w:rPr>
          <w:rFonts w:ascii="Segoe UI" w:cs="Segoe UI" w:eastAsia="Segoe UI" w:hAnsi="Segoe UI"/>
          <w:sz w:val="22"/>
          <w:szCs w:val="22"/>
          <w:rtl/>
        </w:rPr>
        <w:t xml:space="preserve"> و یافتن جایگاه رقابتی پایدار برای </w:t>
      </w:r>
      <w:r>
        <w:rPr>
          <w:rFonts w:ascii="Segoe UI" w:cs="Segoe UI" w:eastAsia="Segoe UI" w:hAnsi="Segoe UI"/>
          <w:i/>
          <w:iCs/>
          <w:color w:val="8A94A3"/>
          <w:sz w:val="22"/>
          <w:szCs w:val="22"/>
          <w:rtl/>
        </w:rPr>
        <w:t xml:space="preserve">[نام برند یا محصول شما]</w:t>
      </w:r>
      <w:r>
        <w:rPr>
          <w:rFonts w:ascii="Segoe UI" w:cs="Segoe UI" w:eastAsia="Segoe UI" w:hAnsi="Segoe UI"/>
          <w:sz w:val="22"/>
          <w:szCs w:val="22"/>
          <w:rtl/>
        </w:rPr>
        <w:t xml:space="preserve"> است. </w:t>
      </w:r>
      <w:r>
        <w:rPr>
          <w:rFonts w:ascii="Segoe UI" w:cs="Segoe UI" w:eastAsia="Segoe UI" w:hAnsi="Segoe UI"/>
          <w:i/>
          <w:iCs/>
          <w:color w:val="8A94A3"/>
          <w:sz w:val="22"/>
          <w:szCs w:val="22"/>
          <w:rtl/>
        </w:rPr>
        <w:t xml:space="preserve">[بازه زمانی و منابع داده را اینجا ذکر کنید.]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single" w:color="2A9D8F" w:sz="36"/>
            </w:tcBorders>
            <w:shd w:fill="E6F4F2" w:color="auto" w:val="clear"/>
            <w:tcMar>
              <w:top w:type="dxa" w:w="160"/>
              <w:left w:type="dxa" w:w="240"/>
              <w:bottom w:type="dxa" w:w="140"/>
              <w:right w:type="dxa" w:w="240"/>
            </w:tcMar>
          </w:tcPr>
          <w:p>
            <w:pPr>
              <w:bidi/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1F7A70"/>
                <w:sz w:val="22"/>
                <w:szCs w:val="22"/>
                <w:rtl/>
              </w:rPr>
              <w:t xml:space="preserve">پرسش‌های کلیدی این تحلیل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60" w:line="320" w:lineRule="auto"/>
            </w:pPr>
            <w:r>
              <w:rPr>
                <w:rFonts w:ascii="Segoe UI" w:cs="Segoe UI" w:eastAsia="Segoe UI" w:hAnsi="Segoe UI"/>
                <w:sz w:val="21"/>
                <w:szCs w:val="21"/>
                <w:rtl/>
              </w:rPr>
              <w:t xml:space="preserve">رقبای اصلی ما چه کسانی هستند و چه سهمی از بازار دارند؟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60" w:line="320" w:lineRule="auto"/>
            </w:pPr>
            <w:r>
              <w:rPr>
                <w:rFonts w:ascii="Segoe UI" w:cs="Segoe UI" w:eastAsia="Segoe UI" w:hAnsi="Segoe UI"/>
                <w:sz w:val="21"/>
                <w:szCs w:val="21"/>
                <w:rtl/>
              </w:rPr>
              <w:t xml:space="preserve">مشتریان بر چه اساسی میان گزینه‌ها انتخاب می‌کنند؟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60" w:line="320" w:lineRule="auto"/>
            </w:pPr>
            <w:r>
              <w:rPr>
                <w:rFonts w:ascii="Segoe UI" w:cs="Segoe UI" w:eastAsia="Segoe UI" w:hAnsi="Segoe UI"/>
                <w:sz w:val="21"/>
                <w:szCs w:val="21"/>
                <w:rtl/>
              </w:rPr>
              <w:t xml:space="preserve">کدام شکاف‌های بازار هنوز پر نشده‌اند؟</w:t>
            </w:r>
          </w:p>
        </w:tc>
      </w:tr>
    </w:tbl>
    <w:p>
      <w:pPr>
        <w:pStyle w:val="Heading1"/>
        <w:bidi/>
      </w:pPr>
      <w:r>
        <w:rPr>
          <w:rFonts w:ascii="Segoe UI" w:cs="Segoe UI" w:eastAsia="Segoe UI" w:hAnsi="Segoe UI"/>
          <w:b/>
          <w:bCs/>
          <w:color w:val="1F3A5F"/>
          <w:sz w:val="34"/>
          <w:szCs w:val="34"/>
          <w:rtl/>
        </w:rPr>
        <w:t xml:space="preserve">۲. نقشه رقبا</w:t>
      </w:r>
    </w:p>
    <w:p>
      <w:pPr>
        <w:bidi/>
        <w:spacing w:after="120" w:before="0" w:line="360" w:lineRule="auto"/>
      </w:pPr>
      <w:r>
        <w:rPr>
          <w:rFonts w:ascii="Segoe UI" w:cs="Segoe UI" w:eastAsia="Segoe UI" w:hAnsi="Segoe UI"/>
          <w:sz w:val="22"/>
          <w:szCs w:val="22"/>
          <w:rtl/>
        </w:rPr>
        <w:t xml:space="preserve">رقبا در سه دستهٔ </w:t>
      </w:r>
      <w:r>
        <w:rPr>
          <w:rFonts w:ascii="Segoe UI" w:cs="Segoe UI" w:eastAsia="Segoe UI" w:hAnsi="Segoe UI"/>
          <w:b/>
          <w:bCs/>
          <w:sz w:val="22"/>
          <w:szCs w:val="22"/>
          <w:rtl/>
        </w:rPr>
        <w:t xml:space="preserve">مستقیم</w:t>
      </w:r>
      <w:r>
        <w:rPr>
          <w:rFonts w:ascii="Segoe UI" w:cs="Segoe UI" w:eastAsia="Segoe UI" w:hAnsi="Segoe UI"/>
          <w:sz w:val="22"/>
          <w:szCs w:val="22"/>
          <w:rtl/>
        </w:rPr>
        <w:t xml:space="preserve">، </w:t>
      </w:r>
      <w:r>
        <w:rPr>
          <w:rFonts w:ascii="Segoe UI" w:cs="Segoe UI" w:eastAsia="Segoe UI" w:hAnsi="Segoe UI"/>
          <w:b/>
          <w:bCs/>
          <w:sz w:val="22"/>
          <w:szCs w:val="22"/>
          <w:rtl/>
        </w:rPr>
        <w:t xml:space="preserve">غیرمستقیم</w:t>
      </w:r>
      <w:r>
        <w:rPr>
          <w:rFonts w:ascii="Segoe UI" w:cs="Segoe UI" w:eastAsia="Segoe UI" w:hAnsi="Segoe UI"/>
          <w:sz w:val="22"/>
          <w:szCs w:val="22"/>
          <w:rtl/>
        </w:rPr>
        <w:t xml:space="preserve"> و </w:t>
      </w:r>
      <w:r>
        <w:rPr>
          <w:rFonts w:ascii="Segoe UI" w:cs="Segoe UI" w:eastAsia="Segoe UI" w:hAnsi="Segoe UI"/>
          <w:b/>
          <w:bCs/>
          <w:sz w:val="22"/>
          <w:szCs w:val="22"/>
          <w:rtl/>
        </w:rPr>
        <w:t xml:space="preserve">جایگزین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بررسی شده‌اند. معیار انتخاب: </w:t>
      </w:r>
      <w:r>
        <w:rPr>
          <w:rFonts w:ascii="Segoe UI" w:cs="Segoe UI" w:eastAsia="Segoe UI" w:hAnsi="Segoe UI"/>
          <w:i/>
          <w:iCs/>
          <w:color w:val="8A94A3"/>
          <w:sz w:val="22"/>
          <w:szCs w:val="22"/>
          <w:rtl/>
        </w:rPr>
        <w:t xml:space="preserve">[توضیح معیار]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Caption"/>
        <w:keepNext/>
        <w:bidi/>
        <w:spacing w:after="80" w:before="160"/>
        <w:jc w:val="center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جدول ۱ — فهرست رقبا (داده نمونه)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2200"/>
        <w:gridCol w:w="1500"/>
        <w:gridCol w:w="2138"/>
        <w:gridCol w:w="2200"/>
      </w:tblGrid>
      <w:tr>
        <w:trPr>
          <w:cantSplit/>
          <w:tblHeader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دسته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نام رقیب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سال تأسیس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مدل درآمدی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مخاطب هدف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مستقیم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[برند الف]</w:t>
            </w:r>
          </w:p>
        </w:tc>
        <w:tc>
          <w:tcPr>
            <w:tcW w:type="dxa" w:w="15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۱۳۹۵</w:t>
            </w:r>
          </w:p>
        </w:tc>
        <w:tc>
          <w:tcPr>
            <w:tcW w:type="dxa" w:w="21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اشتراک ماهانه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[مخاطب]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مستقیم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[برند ب]</w:t>
            </w:r>
          </w:p>
        </w:tc>
        <w:tc>
          <w:tcPr>
            <w:tcW w:type="dxa" w:w="15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۱۳۹۸</w:t>
            </w:r>
          </w:p>
        </w:tc>
        <w:tc>
          <w:tcPr>
            <w:tcW w:type="dxa" w:w="21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کمیسیون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[مخاطب]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غیرمستقیم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[برند ج]</w:t>
            </w:r>
          </w:p>
        </w:tc>
        <w:tc>
          <w:tcPr>
            <w:tcW w:type="dxa" w:w="15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۱۳۹۲</w:t>
            </w:r>
          </w:p>
        </w:tc>
        <w:tc>
          <w:tcPr>
            <w:tcW w:type="dxa" w:w="21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فروش مستقیم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[مخاطب]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جایگزین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[برند د]</w:t>
            </w:r>
          </w:p>
        </w:tc>
        <w:tc>
          <w:tcPr>
            <w:tcW w:type="dxa" w:w="15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۱۴۰۱</w:t>
            </w:r>
          </w:p>
        </w:tc>
        <w:tc>
          <w:tcPr>
            <w:tcW w:type="dxa" w:w="21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رایگان + تبلیغات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[مخاطب]</w:t>
            </w:r>
          </w:p>
        </w:tc>
      </w:tr>
    </w:tbl>
    <w:p>
      <w:pPr>
        <w:spacing w:after="140"/>
      </w:pPr>
    </w:p>
    <w:p>
      <w:pPr>
        <w:pStyle w:val="Heading1"/>
        <w:bidi/>
      </w:pPr>
      <w:r>
        <w:rPr>
          <w:rFonts w:ascii="Segoe UI" w:cs="Segoe UI" w:eastAsia="Segoe UI" w:hAnsi="Segoe UI"/>
          <w:b/>
          <w:bCs/>
          <w:color w:val="1F3A5F"/>
          <w:sz w:val="34"/>
          <w:szCs w:val="34"/>
          <w:rtl/>
        </w:rPr>
        <w:t xml:space="preserve">۳. مقایسه ویژگی‌ها</w:t>
      </w:r>
    </w:p>
    <w:p>
      <w:pPr>
        <w:bidi/>
        <w:spacing w:after="120" w:before="0" w:line="360" w:lineRule="auto"/>
      </w:pPr>
      <w:r>
        <w:rPr>
          <w:rFonts w:ascii="Segoe UI" w:cs="Segoe UI" w:eastAsia="Segoe UI" w:hAnsi="Segoe UI"/>
          <w:sz w:val="22"/>
          <w:szCs w:val="22"/>
          <w:rtl/>
        </w:rPr>
        <w:t xml:space="preserve">جدول زیر، ویژگی‌های اصلی محصول را میان ما و رقبا مقایسه می‌کند. رنگ سبز یعنی ارائه کامل، زرد یعنی ارائه محدود و قرمز یعنی ارائه‌نشدن.</w:t>
      </w:r>
    </w:p>
    <w:p>
      <w:pPr>
        <w:pStyle w:val="Caption"/>
        <w:keepNext/>
        <w:bidi/>
        <w:spacing w:after="80" w:before="160"/>
        <w:jc w:val="center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جدول ۲ — ماتریس مقایسه ویژگی‌ها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38"/>
        <w:gridCol w:w="1650"/>
        <w:gridCol w:w="1650"/>
        <w:gridCol w:w="1650"/>
        <w:gridCol w:w="1650"/>
      </w:tblGrid>
      <w:tr>
        <w:trPr>
          <w:cantSplit/>
          <w:tblHeader/>
        </w:trPr>
        <w:tc>
          <w:tcPr>
            <w:tcW w:type="dxa" w:w="3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ویژگی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ما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برند الف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برند ب</w:t>
            </w:r>
          </w:p>
        </w:tc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برند ج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رزرو آنلاین</w:t>
            </w:r>
          </w:p>
        </w:tc>
        <w:tc>
          <w:tcPr>
            <w:tcW w:type="dxa" w:w="165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DDF3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6B45"/>
                <w:sz w:val="20"/>
                <w:szCs w:val="20"/>
                <w:rtl/>
              </w:rPr>
              <w:t xml:space="preserve">دارد</w:t>
            </w:r>
          </w:p>
        </w:tc>
        <w:tc>
          <w:tcPr>
            <w:tcW w:type="dxa" w:w="165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DDF3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6B45"/>
                <w:sz w:val="20"/>
                <w:szCs w:val="20"/>
                <w:rtl/>
              </w:rPr>
              <w:t xml:space="preserve">دارد</w:t>
            </w:r>
          </w:p>
        </w:tc>
        <w:tc>
          <w:tcPr>
            <w:tcW w:type="dxa" w:w="165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DDF3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6B45"/>
                <w:sz w:val="20"/>
                <w:szCs w:val="20"/>
                <w:rtl/>
              </w:rPr>
              <w:t xml:space="preserve">دارد</w:t>
            </w:r>
          </w:p>
        </w:tc>
        <w:tc>
          <w:tcPr>
            <w:tcW w:type="dxa" w:w="165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3D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8A6100"/>
                <w:sz w:val="20"/>
                <w:szCs w:val="20"/>
                <w:rtl/>
              </w:rPr>
              <w:t xml:space="preserve">محدود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پرداخت اعتباری</w:t>
            </w:r>
          </w:p>
        </w:tc>
        <w:tc>
          <w:tcPr>
            <w:tcW w:type="dxa" w:w="165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DDF3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6B45"/>
                <w:sz w:val="20"/>
                <w:szCs w:val="20"/>
                <w:rtl/>
              </w:rPr>
              <w:t xml:space="preserve">دارد</w:t>
            </w:r>
          </w:p>
        </w:tc>
        <w:tc>
          <w:tcPr>
            <w:tcW w:type="dxa" w:w="165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DE7E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23B22"/>
                <w:sz w:val="20"/>
                <w:szCs w:val="20"/>
                <w:rtl/>
              </w:rPr>
              <w:t xml:space="preserve">ندارد</w:t>
            </w:r>
          </w:p>
        </w:tc>
        <w:tc>
          <w:tcPr>
            <w:tcW w:type="dxa" w:w="165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3D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8A6100"/>
                <w:sz w:val="20"/>
                <w:szCs w:val="20"/>
                <w:rtl/>
              </w:rPr>
              <w:t xml:space="preserve">محدود</w:t>
            </w:r>
          </w:p>
        </w:tc>
        <w:tc>
          <w:tcPr>
            <w:tcW w:type="dxa" w:w="165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DE7E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23B22"/>
                <w:sz w:val="20"/>
                <w:szCs w:val="20"/>
                <w:rtl/>
              </w:rPr>
              <w:t xml:space="preserve">ندارد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اپلیکیشن موبایل</w:t>
            </w:r>
          </w:p>
        </w:tc>
        <w:tc>
          <w:tcPr>
            <w:tcW w:type="dxa" w:w="165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DDF3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6B45"/>
                <w:sz w:val="20"/>
                <w:szCs w:val="20"/>
                <w:rtl/>
              </w:rPr>
              <w:t xml:space="preserve">دارد</w:t>
            </w:r>
          </w:p>
        </w:tc>
        <w:tc>
          <w:tcPr>
            <w:tcW w:type="dxa" w:w="165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DDF3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6B45"/>
                <w:sz w:val="20"/>
                <w:szCs w:val="20"/>
                <w:rtl/>
              </w:rPr>
              <w:t xml:space="preserve">دارد</w:t>
            </w:r>
          </w:p>
        </w:tc>
        <w:tc>
          <w:tcPr>
            <w:tcW w:type="dxa" w:w="165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DE7E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23B22"/>
                <w:sz w:val="20"/>
                <w:szCs w:val="20"/>
                <w:rtl/>
              </w:rPr>
              <w:t xml:space="preserve">ندارد</w:t>
            </w:r>
          </w:p>
        </w:tc>
        <w:tc>
          <w:tcPr>
            <w:tcW w:type="dxa" w:w="165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3D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8A6100"/>
                <w:sz w:val="20"/>
                <w:szCs w:val="20"/>
                <w:rtl/>
              </w:rPr>
              <w:t xml:space="preserve">محدود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پشتیبانی ۲۴ ساعته</w:t>
            </w:r>
          </w:p>
        </w:tc>
        <w:tc>
          <w:tcPr>
            <w:tcW w:type="dxa" w:w="165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3D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8A6100"/>
                <w:sz w:val="20"/>
                <w:szCs w:val="20"/>
                <w:rtl/>
              </w:rPr>
              <w:t xml:space="preserve">محدود</w:t>
            </w:r>
          </w:p>
        </w:tc>
        <w:tc>
          <w:tcPr>
            <w:tcW w:type="dxa" w:w="165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DDF3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6B45"/>
                <w:sz w:val="20"/>
                <w:szCs w:val="20"/>
                <w:rtl/>
              </w:rPr>
              <w:t xml:space="preserve">دارد</w:t>
            </w:r>
          </w:p>
        </w:tc>
        <w:tc>
          <w:tcPr>
            <w:tcW w:type="dxa" w:w="165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DE7E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23B22"/>
                <w:sz w:val="20"/>
                <w:szCs w:val="20"/>
                <w:rtl/>
              </w:rPr>
              <w:t xml:space="preserve">ندارد</w:t>
            </w:r>
          </w:p>
        </w:tc>
        <w:tc>
          <w:tcPr>
            <w:tcW w:type="dxa" w:w="165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DE7E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23B22"/>
                <w:sz w:val="20"/>
                <w:szCs w:val="20"/>
                <w:rtl/>
              </w:rPr>
              <w:t xml:space="preserve">ندارد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برنامه وفاداری</w:t>
            </w:r>
          </w:p>
        </w:tc>
        <w:tc>
          <w:tcPr>
            <w:tcW w:type="dxa" w:w="165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DDF3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6B45"/>
                <w:sz w:val="20"/>
                <w:szCs w:val="20"/>
                <w:rtl/>
              </w:rPr>
              <w:t xml:space="preserve">دارد</w:t>
            </w:r>
          </w:p>
        </w:tc>
        <w:tc>
          <w:tcPr>
            <w:tcW w:type="dxa" w:w="165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3D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8A6100"/>
                <w:sz w:val="20"/>
                <w:szCs w:val="20"/>
                <w:rtl/>
              </w:rPr>
              <w:t xml:space="preserve">محدود</w:t>
            </w:r>
          </w:p>
        </w:tc>
        <w:tc>
          <w:tcPr>
            <w:tcW w:type="dxa" w:w="165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3D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8A6100"/>
                <w:sz w:val="20"/>
                <w:szCs w:val="20"/>
                <w:rtl/>
              </w:rPr>
              <w:t xml:space="preserve">محدود</w:t>
            </w:r>
          </w:p>
        </w:tc>
        <w:tc>
          <w:tcPr>
            <w:tcW w:type="dxa" w:w="165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DE7E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23B22"/>
                <w:sz w:val="20"/>
                <w:szCs w:val="20"/>
                <w:rtl/>
              </w:rPr>
              <w:t xml:space="preserve">ندارد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گزارش‌گیری برای سازمان‌ها</w:t>
            </w:r>
          </w:p>
        </w:tc>
        <w:tc>
          <w:tcPr>
            <w:tcW w:type="dxa" w:w="165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3D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8A6100"/>
                <w:sz w:val="20"/>
                <w:szCs w:val="20"/>
                <w:rtl/>
              </w:rPr>
              <w:t xml:space="preserve">محدود</w:t>
            </w:r>
          </w:p>
        </w:tc>
        <w:tc>
          <w:tcPr>
            <w:tcW w:type="dxa" w:w="165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DE7E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23B22"/>
                <w:sz w:val="20"/>
                <w:szCs w:val="20"/>
                <w:rtl/>
              </w:rPr>
              <w:t xml:space="preserve">ندارد</w:t>
            </w:r>
          </w:p>
        </w:tc>
        <w:tc>
          <w:tcPr>
            <w:tcW w:type="dxa" w:w="165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DE7E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23B22"/>
                <w:sz w:val="20"/>
                <w:szCs w:val="20"/>
                <w:rtl/>
              </w:rPr>
              <w:t xml:space="preserve">ندارد</w:t>
            </w:r>
          </w:p>
        </w:tc>
        <w:tc>
          <w:tcPr>
            <w:tcW w:type="dxa" w:w="165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DDF3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6B45"/>
                <w:sz w:val="20"/>
                <w:szCs w:val="20"/>
                <w:rtl/>
              </w:rPr>
              <w:t xml:space="preserve">دارد</w:t>
            </w:r>
          </w:p>
        </w:tc>
      </w:tr>
    </w:tbl>
    <w:p>
      <w:pPr>
        <w:spacing w:after="140"/>
      </w:pPr>
    </w:p>
    <w:p>
      <w:pPr>
        <w:pStyle w:val="Heading1"/>
        <w:bidi/>
      </w:pPr>
      <w:r>
        <w:rPr>
          <w:rFonts w:ascii="Segoe UI" w:cs="Segoe UI" w:eastAsia="Segoe UI" w:hAnsi="Segoe UI"/>
          <w:b/>
          <w:bCs/>
          <w:color w:val="1F3A5F"/>
          <w:sz w:val="34"/>
          <w:szCs w:val="34"/>
          <w:rtl/>
        </w:rPr>
        <w:t xml:space="preserve">۴. قیمت‌گذاری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334000" cy="2867025"/>
            <wp:effectExtent t="0" r="0" b="0" l="0"/>
            <wp:docPr id="1" name="c2_price" descr="نمودار مقایسه قیمت" title="نمودار مقایسه قیم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bidi/>
        <w:jc w:val="center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شکل ۱ — مقایسه قیمت اشتراک ماهانه رقبا (هزار تومان)</w:t>
      </w:r>
    </w:p>
    <w:p>
      <w:pPr>
        <w:pStyle w:val="Caption"/>
        <w:keepNext/>
        <w:bidi/>
        <w:spacing w:after="80" w:before="160"/>
        <w:jc w:val="center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جدول ۳ — طرح‌های قیمتی (هزار تومان در ماه)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600"/>
        <w:gridCol w:w="1700"/>
        <w:gridCol w:w="1800"/>
        <w:gridCol w:w="2838"/>
      </w:tblGrid>
      <w:tr>
        <w:trPr>
          <w:cantSplit/>
          <w:tblHeader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برند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طرح پایه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طرح حرفه‌ای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طرح سازمانی</w:t>
            </w:r>
          </w:p>
        </w:tc>
        <w:tc>
          <w:tcPr>
            <w:tcW w:type="dxa" w:w="2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نکته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ما</w:t>
            </w:r>
          </w:p>
        </w:tc>
        <w:tc>
          <w:tcPr>
            <w:tcW w:type="dxa" w:w="16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۳۹۵</w:t>
            </w:r>
          </w:p>
        </w:tc>
        <w:tc>
          <w:tcPr>
            <w:tcW w:type="dxa" w:w="1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۶۹۰</w:t>
            </w:r>
          </w:p>
        </w:tc>
        <w:tc>
          <w:tcPr>
            <w:tcW w:type="dxa" w:w="1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[توافقی]</w:t>
            </w:r>
          </w:p>
        </w:tc>
        <w:tc>
          <w:tcPr>
            <w:tcW w:type="dxa" w:w="28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[نکته]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برند الف</w:t>
            </w:r>
          </w:p>
        </w:tc>
        <w:tc>
          <w:tcPr>
            <w:tcW w:type="dxa" w:w="16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۴۲۰</w:t>
            </w:r>
          </w:p>
        </w:tc>
        <w:tc>
          <w:tcPr>
            <w:tcW w:type="dxa" w:w="1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۷۸۰</w:t>
            </w:r>
          </w:p>
        </w:tc>
        <w:tc>
          <w:tcPr>
            <w:tcW w:type="dxa" w:w="1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[توافقی]</w:t>
            </w:r>
          </w:p>
        </w:tc>
        <w:tc>
          <w:tcPr>
            <w:tcW w:type="dxa" w:w="28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[نکته]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برند ب</w:t>
            </w:r>
          </w:p>
        </w:tc>
        <w:tc>
          <w:tcPr>
            <w:tcW w:type="dxa" w:w="16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۳۸۰</w:t>
            </w:r>
          </w:p>
        </w:tc>
        <w:tc>
          <w:tcPr>
            <w:tcW w:type="dxa" w:w="1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۶۴۰</w:t>
            </w:r>
          </w:p>
        </w:tc>
        <w:tc>
          <w:tcPr>
            <w:tcW w:type="dxa" w:w="1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8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[نکته]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برند ج</w:t>
            </w:r>
          </w:p>
        </w:tc>
        <w:tc>
          <w:tcPr>
            <w:tcW w:type="dxa" w:w="16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۵۱۰</w:t>
            </w:r>
          </w:p>
        </w:tc>
        <w:tc>
          <w:tcPr>
            <w:tcW w:type="dxa" w:w="1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۹۲۰</w:t>
            </w:r>
          </w:p>
        </w:tc>
        <w:tc>
          <w:tcPr>
            <w:tcW w:type="dxa" w:w="1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[توافقی]</w:t>
            </w:r>
          </w:p>
        </w:tc>
        <w:tc>
          <w:tcPr>
            <w:tcW w:type="dxa" w:w="28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[نکته]</w:t>
            </w:r>
          </w:p>
        </w:tc>
      </w:tr>
    </w:tbl>
    <w:p>
      <w:pPr>
        <w:spacing w:after="140"/>
      </w:pPr>
    </w:p>
    <w:p>
      <w:pPr>
        <w:pStyle w:val="Heading1"/>
        <w:bidi/>
      </w:pPr>
      <w:r>
        <w:rPr>
          <w:rFonts w:ascii="Segoe UI" w:cs="Segoe UI" w:eastAsia="Segoe UI" w:hAnsi="Segoe UI"/>
          <w:b/>
          <w:bCs/>
          <w:color w:val="1F3A5F"/>
          <w:sz w:val="34"/>
          <w:szCs w:val="34"/>
          <w:rtl/>
        </w:rPr>
        <w:t xml:space="preserve">۵. کانال‌های جذب مشتری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334000" cy="3009900"/>
            <wp:effectExtent t="0" r="0" b="0" l="0"/>
            <wp:docPr id="1" name="c2_channels" descr="نمودار کانال‌های جذب" title="نمودار کانال‌های جذ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bidi/>
        <w:jc w:val="center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شکل ۲ — سهم کانال‌ها از جذب مشتری رقبا</w:t>
      </w:r>
    </w:p>
    <w:p>
      <w:pPr>
        <w:bidi/>
        <w:spacing w:after="120" w:before="0" w:line="360" w:lineRule="auto"/>
      </w:pPr>
      <w:r>
        <w:rPr>
          <w:rFonts w:ascii="Segoe UI" w:cs="Segoe UI" w:eastAsia="Segoe UI" w:hAnsi="Segoe UI"/>
          <w:i/>
          <w:iCs/>
          <w:color w:val="8A94A3"/>
          <w:sz w:val="22"/>
          <w:szCs w:val="22"/>
          <w:rtl/>
        </w:rPr>
        <w:t xml:space="preserve">[تحلیل خود را بنویسید: کدام کانال برای رقبا بیشترین بازده را دارد و چه فرصتی برای ما باقی می‌گذارد؟]</w:t>
      </w:r>
    </w:p>
    <w:p>
      <w:pPr>
        <w:pStyle w:val="Heading1"/>
        <w:bidi/>
      </w:pPr>
      <w:r>
        <w:rPr>
          <w:rFonts w:ascii="Segoe UI" w:cs="Segoe UI" w:eastAsia="Segoe UI" w:hAnsi="Segoe UI"/>
          <w:b/>
          <w:bCs/>
          <w:color w:val="1F3A5F"/>
          <w:sz w:val="34"/>
          <w:szCs w:val="34"/>
          <w:rtl/>
        </w:rPr>
        <w:t xml:space="preserve">۶. ارزیابی کلی عملکرد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810000" cy="4086225"/>
            <wp:effectExtent t="0" r="0" b="0" l="0"/>
            <wp:docPr id="1" name="c2_radar" descr="نمودار راداری" title="نمودار رادار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bidi/>
        <w:jc w:val="center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شکل ۳ — مقایسه امتیاز شش شاخص (از ۵)</w:t>
      </w:r>
    </w:p>
    <w:p>
      <w:pPr>
        <w:pStyle w:val="Caption"/>
        <w:keepNext/>
        <w:bidi/>
        <w:spacing w:after="80" w:before="160"/>
        <w:jc w:val="center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جدول ۴ — امتیازدهی وزنی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38"/>
        <w:gridCol w:w="1500"/>
        <w:gridCol w:w="1700"/>
        <w:gridCol w:w="1700"/>
        <w:gridCol w:w="1700"/>
      </w:tblGrid>
      <w:tr>
        <w:trPr>
          <w:cantSplit/>
          <w:tblHeader/>
        </w:trPr>
        <w:tc>
          <w:tcPr>
            <w:tcW w:type="dxa" w:w="3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شاخص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وزن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ما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رقیب اصلی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رقیب دوم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کیفیت خدمات</w:t>
            </w:r>
          </w:p>
        </w:tc>
        <w:tc>
          <w:tcPr>
            <w:tcW w:type="dxa" w:w="15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۲۵٪</w:t>
            </w:r>
          </w:p>
        </w:tc>
        <w:tc>
          <w:tcPr>
            <w:tcW w:type="dxa" w:w="1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۵</w:t>
            </w:r>
          </w:p>
        </w:tc>
        <w:tc>
          <w:tcPr>
            <w:tcW w:type="dxa" w:w="1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۴</w:t>
            </w:r>
          </w:p>
        </w:tc>
        <w:tc>
          <w:tcPr>
            <w:tcW w:type="dxa" w:w="1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۳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قیمت</w:t>
            </w:r>
          </w:p>
        </w:tc>
        <w:tc>
          <w:tcPr>
            <w:tcW w:type="dxa" w:w="15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۲۰٪</w:t>
            </w:r>
          </w:p>
        </w:tc>
        <w:tc>
          <w:tcPr>
            <w:tcW w:type="dxa" w:w="1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۴</w:t>
            </w:r>
          </w:p>
        </w:tc>
        <w:tc>
          <w:tcPr>
            <w:tcW w:type="dxa" w:w="1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۳</w:t>
            </w:r>
          </w:p>
        </w:tc>
        <w:tc>
          <w:tcPr>
            <w:tcW w:type="dxa" w:w="1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۵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تجربه کاربری</w:t>
            </w:r>
          </w:p>
        </w:tc>
        <w:tc>
          <w:tcPr>
            <w:tcW w:type="dxa" w:w="15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۲۰٪</w:t>
            </w:r>
          </w:p>
        </w:tc>
        <w:tc>
          <w:tcPr>
            <w:tcW w:type="dxa" w:w="1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۵</w:t>
            </w:r>
          </w:p>
        </w:tc>
        <w:tc>
          <w:tcPr>
            <w:tcW w:type="dxa" w:w="1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۳</w:t>
            </w:r>
          </w:p>
        </w:tc>
        <w:tc>
          <w:tcPr>
            <w:tcW w:type="dxa" w:w="1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۴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پشتیبانی</w:t>
            </w:r>
          </w:p>
        </w:tc>
        <w:tc>
          <w:tcPr>
            <w:tcW w:type="dxa" w:w="15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۱۵٪</w:t>
            </w:r>
          </w:p>
        </w:tc>
        <w:tc>
          <w:tcPr>
            <w:tcW w:type="dxa" w:w="1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۴</w:t>
            </w:r>
          </w:p>
        </w:tc>
        <w:tc>
          <w:tcPr>
            <w:tcW w:type="dxa" w:w="1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۴</w:t>
            </w:r>
          </w:p>
        </w:tc>
        <w:tc>
          <w:tcPr>
            <w:tcW w:type="dxa" w:w="1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۳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برند</w:t>
            </w:r>
          </w:p>
        </w:tc>
        <w:tc>
          <w:tcPr>
            <w:tcW w:type="dxa" w:w="15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۲۰٪</w:t>
            </w:r>
          </w:p>
        </w:tc>
        <w:tc>
          <w:tcPr>
            <w:tcW w:type="dxa" w:w="1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۳</w:t>
            </w:r>
          </w:p>
        </w:tc>
        <w:tc>
          <w:tcPr>
            <w:tcW w:type="dxa" w:w="1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۵</w:t>
            </w:r>
          </w:p>
        </w:tc>
        <w:tc>
          <w:tcPr>
            <w:tcW w:type="dxa" w:w="1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۲</w:t>
            </w:r>
          </w:p>
        </w:tc>
      </w:tr>
      <w:tr>
        <w:trPr>
          <w:cantSplit/>
        </w:trPr>
        <w:tc>
          <w:tcPr>
            <w:tcW w:type="dxa" w:w="30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E6F4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امتیاز وزنی کل</w:t>
            </w:r>
          </w:p>
        </w:tc>
        <w:tc>
          <w:tcPr>
            <w:tcW w:type="dxa" w:w="15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E6F4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۱۰۰٪</w:t>
            </w:r>
          </w:p>
        </w:tc>
        <w:tc>
          <w:tcPr>
            <w:tcW w:type="dxa" w:w="1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E6F4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۴٫۳</w:t>
            </w:r>
          </w:p>
        </w:tc>
        <w:tc>
          <w:tcPr>
            <w:tcW w:type="dxa" w:w="1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E6F4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۳٫۸</w:t>
            </w:r>
          </w:p>
        </w:tc>
        <w:tc>
          <w:tcPr>
            <w:tcW w:type="dxa" w:w="1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E6F4F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۳٫۴</w:t>
            </w:r>
          </w:p>
        </w:tc>
      </w:tr>
    </w:tbl>
    <w:p>
      <w:pPr>
        <w:spacing w:after="140"/>
      </w:pPr>
    </w:p>
    <w:p>
      <w:pPr>
        <w:pStyle w:val="Heading1"/>
        <w:bidi/>
      </w:pPr>
      <w:r>
        <w:rPr>
          <w:rFonts w:ascii="Segoe UI" w:cs="Segoe UI" w:eastAsia="Segoe UI" w:hAnsi="Segoe UI"/>
          <w:b/>
          <w:bCs/>
          <w:color w:val="1F3A5F"/>
          <w:sz w:val="34"/>
          <w:szCs w:val="34"/>
          <w:rtl/>
        </w:rPr>
        <w:t xml:space="preserve">۷. جمع‌بندی و فرصت‌ها</w:t>
      </w:r>
    </w:p>
    <w:p>
      <w:pPr>
        <w:keepNext/>
        <w:bidi/>
        <w:spacing w:after="120" w:before="0" w:line="360" w:lineRule="auto"/>
      </w:pPr>
      <w:r>
        <w:rPr>
          <w:rFonts w:ascii="Segoe UI" w:cs="Segoe UI" w:eastAsia="Segoe UI" w:hAnsi="Segoe UI"/>
          <w:sz w:val="22"/>
          <w:szCs w:val="22"/>
          <w:rtl/>
        </w:rPr>
        <w:t xml:space="preserve">مهم‌ترین شکاف‌های شناسایی‌شده در بازار و اولویت پرداختن به آن‌ها در جدول زیر آمده است.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438"/>
        <w:gridCol w:w="1600"/>
        <w:gridCol w:w="1600"/>
      </w:tblGrid>
      <w:tr>
        <w:trPr>
          <w:cantSplit/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فرصت</w:t>
            </w:r>
          </w:p>
        </w:tc>
        <w:tc>
          <w:tcPr>
            <w:tcW w:type="dxa" w:w="3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شواهد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اثر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سختی اجرا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color w:val="8A94A3"/>
                <w:sz w:val="20"/>
                <w:szCs w:val="20"/>
                <w:rtl/>
              </w:rPr>
              <w:t xml:space="preserve">[فرصت اول]</w:t>
            </w:r>
          </w:p>
        </w:tc>
        <w:tc>
          <w:tcPr>
            <w:tcW w:type="dxa" w:w="34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[شاهد از داده]</w:t>
            </w:r>
          </w:p>
        </w:tc>
        <w:tc>
          <w:tcPr>
            <w:tcW w:type="dxa" w:w="16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DDF3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6B45"/>
                <w:sz w:val="20"/>
                <w:szCs w:val="20"/>
                <w:rtl/>
              </w:rPr>
              <w:t xml:space="preserve">زیاد</w:t>
            </w:r>
          </w:p>
        </w:tc>
        <w:tc>
          <w:tcPr>
            <w:tcW w:type="dxa" w:w="16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3D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8A6100"/>
                <w:sz w:val="20"/>
                <w:szCs w:val="20"/>
                <w:rtl/>
              </w:rPr>
              <w:t xml:space="preserve">متوسط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color w:val="8A94A3"/>
                <w:sz w:val="20"/>
                <w:szCs w:val="20"/>
                <w:rtl/>
              </w:rPr>
              <w:t xml:space="preserve">[فرصت دوم]</w:t>
            </w:r>
          </w:p>
        </w:tc>
        <w:tc>
          <w:tcPr>
            <w:tcW w:type="dxa" w:w="34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[شاهد از داده]</w:t>
            </w:r>
          </w:p>
        </w:tc>
        <w:tc>
          <w:tcPr>
            <w:tcW w:type="dxa" w:w="16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3D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8A6100"/>
                <w:sz w:val="20"/>
                <w:szCs w:val="20"/>
                <w:rtl/>
              </w:rPr>
              <w:t xml:space="preserve">متوسط</w:t>
            </w:r>
          </w:p>
        </w:tc>
        <w:tc>
          <w:tcPr>
            <w:tcW w:type="dxa" w:w="16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DDF3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6B45"/>
                <w:sz w:val="20"/>
                <w:szCs w:val="20"/>
                <w:rtl/>
              </w:rPr>
              <w:t xml:space="preserve">کم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color w:val="8A94A3"/>
                <w:sz w:val="20"/>
                <w:szCs w:val="20"/>
                <w:rtl/>
              </w:rPr>
              <w:t xml:space="preserve">[فرصت سوم]</w:t>
            </w:r>
          </w:p>
        </w:tc>
        <w:tc>
          <w:tcPr>
            <w:tcW w:type="dxa" w:w="34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[شاهد از داده]</w:t>
            </w:r>
          </w:p>
        </w:tc>
        <w:tc>
          <w:tcPr>
            <w:tcW w:type="dxa" w:w="16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DDF3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6B45"/>
                <w:sz w:val="20"/>
                <w:szCs w:val="20"/>
                <w:rtl/>
              </w:rPr>
              <w:t xml:space="preserve">زیاد</w:t>
            </w:r>
          </w:p>
        </w:tc>
        <w:tc>
          <w:tcPr>
            <w:tcW w:type="dxa" w:w="16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DE7E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23B22"/>
                <w:sz w:val="20"/>
                <w:szCs w:val="20"/>
                <w:rtl/>
              </w:rPr>
              <w:t xml:space="preserve">زیاد</w:t>
            </w:r>
          </w:p>
        </w:tc>
      </w:tr>
    </w:tbl>
    <w:p>
      <w:pPr>
        <w:spacing w:after="120"/>
      </w:pP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single" w:color="2A9D8F" w:sz="36"/>
            </w:tcBorders>
            <w:shd w:fill="E6F4F2" w:color="auto" w:val="clear"/>
            <w:tcMar>
              <w:top w:type="dxa" w:w="160"/>
              <w:left w:type="dxa" w:w="240"/>
              <w:bottom w:type="dxa" w:w="140"/>
              <w:right w:type="dxa" w:w="240"/>
            </w:tcMar>
          </w:tcPr>
          <w:p>
            <w:pPr>
              <w:bidi/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1F7A70"/>
                <w:sz w:val="22"/>
                <w:szCs w:val="22"/>
                <w:rtl/>
              </w:rPr>
              <w:t xml:space="preserve">توصیه راهبردی</w:t>
            </w:r>
          </w:p>
          <w:p>
            <w:pPr>
              <w:bidi/>
              <w:spacing w:after="60" w:line="330" w:lineRule="auto"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1"/>
                <w:szCs w:val="21"/>
                <w:rtl/>
              </w:rPr>
              <w:t xml:space="preserve">[در دو تا سه جمله بنویسید ما باید در برابر رقبا کجا بایستیم و چرا.]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300" w:left="1134" w:header="65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bidiVisual/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638"/>
      <w:gridCol w:w="3000"/>
    </w:tblGrid>
    <w:tr>
      <w:tc>
        <w:tcPr>
          <w:tcW w:type="dxa" w:w="6638"/>
          <w:tcBorders>
            <w:top w:val="single" w:color="D5DBE3" w:sz="4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bidi/>
          </w:pPr>
          <w:r>
            <w:rPr>
              <w:rFonts w:ascii="Segoe UI" w:cs="Segoe UI" w:eastAsia="Segoe UI" w:hAnsi="Segoe UI"/>
              <w:i/>
              <w:iCs/>
              <w:color w:val="8A94A3"/>
              <w:sz w:val="17"/>
              <w:szCs w:val="17"/>
              <w:rtl/>
            </w:rPr>
            <w:t xml:space="preserve">[نام سازمان]</w:t>
          </w:r>
          <w:r>
            <w:rPr>
              <w:rFonts w:ascii="Segoe UI" w:cs="Segoe UI" w:eastAsia="Segoe UI" w:hAnsi="Segoe UI"/>
              <w:color w:val="6B7280"/>
              <w:sz w:val="17"/>
              <w:szCs w:val="17"/>
              <w:rtl/>
            </w:rPr>
            <w:t xml:space="preserve"> — محرمانه، فقط برای استفاده داخلی</w:t>
          </w:r>
        </w:p>
      </w:tc>
      <w:tc>
        <w:tcPr>
          <w:tcW w:type="dxa" w:w="3000"/>
          <w:tcBorders>
            <w:top w:val="single" w:color="D5DBE3" w:sz="4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bidi/>
            <w:jc w:val="end"/>
          </w:pPr>
          <w:r>
            <w:rPr>
              <w:rFonts w:ascii="Segoe UI" w:cs="Segoe UI" w:eastAsia="Segoe UI" w:hAnsi="Segoe UI"/>
              <w:color w:val="6B7280"/>
              <w:sz w:val="17"/>
              <w:szCs w:val="17"/>
              <w:rtl/>
            </w:rPr>
            <w:t xml:space="preserve">صفحه </w:t>
          </w:r>
          <w:r>
            <w:rPr>
              <w:color w:val="6B7280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Segoe UI" w:cs="Segoe UI" w:eastAsia="Segoe UI" w:hAnsi="Segoe UI"/>
              <w:color w:val="6B7280"/>
              <w:sz w:val="17"/>
              <w:szCs w:val="17"/>
              <w:rtl/>
            </w:rPr>
            <w:t xml:space="preserve"> از </w:t>
          </w:r>
          <w:r>
            <w:rPr>
              <w:color w:val="6B7280"/>
              <w:sz w:val="17"/>
              <w:szCs w:val="17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9D8F" w:sz="8" w:space="6"/>
      </w:pBdr>
      <w:bidi/>
      <w:spacing w:after="0"/>
    </w:pPr>
    <w:r>
      <w:rPr>
        <w:rFonts w:ascii="Segoe UI" w:cs="Segoe UI" w:eastAsia="Segoe UI" w:hAnsi="Segoe UI"/>
        <w:color w:val="6B7280"/>
        <w:sz w:val="18"/>
        <w:szCs w:val="18"/>
        <w:rtl/>
      </w:rPr>
      <w:t xml:space="preserve">تحلیل رقبا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00" w:hanging="280"/>
      </w:pPr>
      <w:rPr>
        <w:b/>
        <w:bCs/>
        <w:color w:val="2A9D8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  <w:rtl/>
        <w:lang w:val="en-US" w:bidi="fa-IR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2A9D8F" w:sz="12" w:space="6"/>
      </w:pBdr>
      <w:bidi/>
      <w:spacing w:after="200" w:before="480" w:line="320" w:lineRule="auto"/>
      <w:outlineLvl w:val="0"/>
    </w:pPr>
    <w:rPr>
      <w:rFonts w:ascii="Segoe UI" w:cs="Segoe UI" w:hAnsi="Segoe U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bidi/>
      <w:spacing w:after="120" w:before="320" w:line="320" w:lineRule="auto"/>
      <w:outlineLvl w:val="1"/>
    </w:pPr>
    <w:rPr>
      <w:rFonts w:ascii="Segoe UI" w:cs="Segoe UI" w:hAnsi="Segoe UI"/>
      <w:b/>
      <w:bCs/>
      <w:color w:val="1F7A7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bidi/>
      <w:spacing w:after="100" w:before="240" w:line="320" w:lineRule="auto"/>
      <w:outlineLvl w:val="2"/>
    </w:pPr>
    <w:rPr>
      <w:rFonts w:ascii="Segoe UI" w:cs="Segoe UI" w:hAnsi="Segoe UI"/>
      <w:b/>
      <w:bCs/>
      <w:color w:val="1F3A5F"/>
      <w:sz w:val="23"/>
      <w:szCs w:val="23"/>
    </w:rPr>
  </w:style>
  <w:style w:type="paragraph" w:styleId="TOCTitle">
    <w:name w:val="TOC Title"/>
    <w:basedOn w:val="Normal"/>
    <w:next w:val="Normal"/>
    <w:pPr>
      <w:bidi/>
      <w:spacing w:after="300" w:before="0"/>
    </w:pPr>
  </w:style>
  <w:style w:type="paragraph" w:styleId="TOC1">
    <w:name w:val="toc 1"/>
    <w:basedOn w:val="Normal"/>
    <w:next w:val="Normal"/>
    <w:pPr>
      <w:bidi/>
      <w:spacing w:after="60" w:before="160"/>
    </w:pPr>
    <w:rPr>
      <w:b/>
      <w:bCs/>
      <w:color w:val="1F3A5F"/>
      <w:sz w:val="24"/>
      <w:szCs w:val="24"/>
    </w:rPr>
  </w:style>
  <w:style w:type="paragraph" w:styleId="TOC2">
    <w:name w:val="toc 2"/>
    <w:basedOn w:val="Normal"/>
    <w:next w:val="Normal"/>
    <w:pPr>
      <w:bidi/>
      <w:spacing w:after="40" w:before="0"/>
      <w:ind w:left="400"/>
    </w:pPr>
    <w:rPr>
      <w:color w:val="2B2F36"/>
      <w:sz w:val="21"/>
      <w:szCs w:val="21"/>
    </w:rPr>
  </w:style>
  <w:style w:type="paragraph" w:styleId="Caption">
    <w:name w:val="caption"/>
    <w:basedOn w:val="Normal"/>
    <w:next w:val="Normal"/>
    <w:pPr>
      <w:bidi/>
      <w:spacing w:after="240" w:before="4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017461a7d02b28c5be62ff89856a8d1b7fe49eb.png"/><Relationship Id="rId10" Type="http://schemas.openxmlformats.org/officeDocument/2006/relationships/image" Target="media/df93b88e2f905bc2be6ad00ec6bef77595c2f4fd.png"/><Relationship Id="rId11" Type="http://schemas.openxmlformats.org/officeDocument/2006/relationships/image" Target="media/78f173165002386bf9157709270e478f21962a3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تحلیل رقبا</dc:title>
  <dc:creator>Market Research Template</dc:creator>
  <cp:lastModifiedBy>Un-named</cp:lastModifiedBy>
  <cp:revision>1</cp:revision>
  <dcterms:created xsi:type="dcterms:W3CDTF">2026-10-04T10:59:06.867Z</dcterms:created>
  <dcterms:modified xsi:type="dcterms:W3CDTF">2026-10-04T10:59:06.867Z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