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bidiVisual w:val="1"/>
      </w:tblPr>
      <w:tblGrid>
        <w:gridCol w:w="9866"/>
      </w:tblGrid>
      <w:tr>
        <w:tc>
          <w:tcPr>
            <w:tcW w:type="dxa" w:w="9865"/>
            <w:vAlign w:val="center"/>
            <w:tcMar>
              <w:top w:w="80" w:type="dxa"/>
              <w:start w:w="80" w:type="dxa"/>
              <w:bottom w:w="80" w:type="dxa"/>
              <w:end w:w="80" w:type="dxa"/>
            </w:tcMar>
            <w:shd w:fill="1F3A5F"/>
            <w:tcBorders>
              <w:top w:val="single" w:sz="0" w:color="1F3A5F"/>
              <w:left w:val="single" w:sz="0" w:color="1F3A5F"/>
              <w:bottom w:val="single" w:sz="0" w:color="1F3A5F"/>
              <w:right w:val="single" w:sz="0" w:color="1F3A5F"/>
            </w:tcBorders>
          </w:tcPr>
          <w:p>
            <w: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200" w:before="0" w:line="264" w:lineRule="auto"/>
              <w:jc w:val="center"/>
              <w:bidi w:val="1"/>
            </w:pPr>
            <w:r>
              <w:rPr>
                <w:rFonts w:ascii="B Zar" w:hAnsi="B Zar" w:cs="B Zar" w:eastAsia="B Zar"/>
                <w:b/>
                <w:color w:val="FFFFFF"/>
                <w:sz w:val="54"/>
              </w:rPr>
              <w:t>گزارش جامع تحقیقات بازار</w:t>
            </w:r>
          </w:p>
          <w:p>
            <w:pPr>
              <w:spacing w:after="160" w:before="0" w:line="288" w:lineRule="auto"/>
              <w:jc w:val="center"/>
              <w:bidi w:val="1"/>
            </w:pPr>
            <w:r>
              <w:rPr>
                <w:rFonts w:ascii="B Zar" w:hAnsi="B Zar" w:cs="B Zar" w:eastAsia="B Zar"/>
                <w:b/>
                <w:color w:val="FFFFFF"/>
                <w:sz w:val="38"/>
              </w:rPr>
              <w:t>فرصت‌های پلتفرمی و نرم‌افزاری در اکوسیستم مد، پوشاک و فشن ایران</w:t>
            </w:r>
          </w:p>
          <w:p>
            <w:pPr>
              <w:spacing w:after="360" w:before="0" w:line="288" w:lineRule="auto"/>
              <w:jc w:val="center"/>
              <w:bidi w:val="1"/>
            </w:pPr>
            <w:r>
              <w:rPr>
                <w:rFonts w:ascii="B Zar" w:hAnsi="B Zar" w:cs="B Zar" w:eastAsia="B Zar"/>
                <w:color w:val="D9EAF0"/>
                <w:sz w:val="27"/>
              </w:rPr>
              <w:t>چارچوب اصلی، دفتر ثبت پرونده‌ها و برنامهٔ پژوهش عمیق</w:t>
            </w:r>
          </w:p>
          <w:tbl>
            <w:tblPr>
              <w:tblW w:type="auto" w:w="0"/>
              <w:jc w:val="center"/>
              <w:tblLook w:firstColumn="1" w:firstRow="1" w:lastColumn="0" w:lastRow="0" w:noHBand="0" w:noVBand="1" w:val="04A0"/>
              <w:bidiVisual w:val="1"/>
            </w:tblPr>
            <w:tblGrid>
              <w:gridCol w:w="9865"/>
            </w:tblGrid>
            <w:tr>
              <w:tc>
                <w:tcPr>
                  <w:tcW w:type="dxa" w:w="3969"/>
                  <w:vAlign w:val="center"/>
                  <w:tcMar>
                    <w:top w:w="80" w:type="dxa"/>
                    <w:start w:w="80" w:type="dxa"/>
                    <w:bottom w:w="80" w:type="dxa"/>
                    <w:end w:w="80" w:type="dxa"/>
                  </w:tcMar>
                  <w:shd w:fill="2A9D8F"/>
                </w:tcPr>
                <w:p>
                  <w:r/>
                </w:p>
              </w:tc>
            </w:tr>
          </w:tbl>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60" w:before="0" w:line="264" w:lineRule="auto"/>
              <w:jc w:val="center"/>
              <w:bidi w:val="1"/>
            </w:pPr>
            <w:r>
              <w:rPr>
                <w:rFonts w:ascii="B Zar" w:hAnsi="B Zar" w:cs="B Zar" w:eastAsia="B Zar"/>
                <w:b/>
                <w:color w:val="FFFFFF"/>
                <w:sz w:val="26"/>
              </w:rPr>
              <w:t>نسخهٔ ۰٫۳ | سند زنده و محرمانه</w:t>
            </w:r>
          </w:p>
          <w:p>
            <w:pPr>
              <w:spacing w:after="60" w:before="0" w:line="264" w:lineRule="auto"/>
              <w:jc w:val="center"/>
              <w:bidi w:val="1"/>
            </w:pPr>
            <w:r>
              <w:rPr>
                <w:rFonts w:ascii="B Zar" w:hAnsi="B Zar" w:cs="B Zar" w:eastAsia="B Zar"/>
                <w:color w:val="D9EAF0"/>
                <w:sz w:val="23"/>
              </w:rPr>
              <w:t>۱۲ مهر ۱۴۰۵  |  ۴ اکتبر ۲۰۲۶</w:t>
            </w:r>
          </w:p>
          <w:p>
            <w:pPr>
              <w:spacing w:after="60" w:before="0" w:line="264" w:lineRule="auto"/>
              <w:jc w:val="center"/>
              <w:bidi w:val="1"/>
            </w:pPr>
            <w:r>
              <w:rPr>
                <w:rFonts w:ascii="B Zar" w:hAnsi="B Zar" w:cs="B Zar" w:eastAsia="B Zar"/>
                <w:color w:val="D9EAF0"/>
                <w:sz w:val="23"/>
              </w:rPr>
              <w:t>تهیه‌شده برای: مالک پروژه</w:t>
            </w: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tc>
      </w:tr>
    </w:tbl>
    <w:p>
      <w:pPr>
        <w:spacing w:after="0" w:before="200" w:line="288" w:lineRule="auto"/>
        <w:jc w:val="center"/>
        <w:bidi w:val="1"/>
      </w:pPr>
      <w:r>
        <w:rPr>
          <w:rFonts w:ascii="B Zar" w:hAnsi="B Zar" w:cs="B Zar" w:eastAsia="B Zar"/>
          <w:i/>
          <w:color w:val="6B7280"/>
          <w:sz w:val="19"/>
        </w:rPr>
        <w:t>این نسخه هنوز حکم سرمایه‌گذاری یا گزارش نهایی بازار نیست؛ مبنای کنترل‌شدهٔ افزودن پرونده‌های پژوهش عمیق است.</w:t>
      </w:r>
    </w:p>
    <w:p>
      <w:pPr>
        <w:sectPr>
          <w:pgSz w:w="11906" w:h="16838"/>
          <w:pgMar w:top="964" w:right="1020" w:bottom="907" w:left="1020" w:header="720" w:footer="720" w:gutter="0"/>
          <w:cols w:space="720"/>
          <w:docGrid w:linePitch="360"/>
        </w:sectPr>
      </w:pPr>
    </w:p>
    <w:p>
      <w:pPr>
        <w:pStyle w:val="Heading1"/>
        <w:spacing w:after="120" w:before="280" w:line="276" w:lineRule="auto"/>
        <w:jc w:val="right"/>
        <w:bidi w:val="1"/>
      </w:pPr>
      <w:r>
        <w:rPr>
          <w:rFonts w:ascii="B Zar" w:hAnsi="B Zar" w:cs="B Zar" w:eastAsia="B Zar"/>
          <w:b/>
          <w:color w:val="1F3A5F"/>
          <w:sz w:val="32"/>
        </w:rPr>
        <w:t>شناسه و کنترل نسخه</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32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فیلد</w:t>
            </w:r>
          </w:p>
        </w:tc>
        <w:tc>
          <w:tcPr>
            <w:tcW w:type="dxa" w:w="7483"/>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مقدار</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عنوان سند</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گزارش جامع تحقیقات بازار فرصت‌های پلتفرمی و نرم‌افزاری مد، پوشاک و فشن ایران</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نوع سند</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سند مادر / زنده؛ محل تجمیع پرونده‌های پژوهش عمیق و تصمیم‌های مستند</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نسخه</w:t>
            </w:r>
          </w:p>
        </w:tc>
        <w:tc>
          <w:tcPr>
            <w:tcW w:type="dxa" w:w="7483"/>
            <w:shd w:fill="FFFFFF"/>
            <w:tcBorders>
              <w:top w:val="single" w:sz="3" w:color="D9E0E7"/>
              <w:left w:val="single" w:sz="3" w:color="D9E0E7"/>
              <w:bottom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۰٫۳ — پنج پروندهٔ desk-research افزوده شد؛ پژوهش اولیه/پایلوت برای F-01 تا F-04 انجام نشده است.</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تاریخ انتشار</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۱۲ مهر ۱۴۰۵ / ۴ اکتبر ۲۰۲۶</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مالک سند</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مالک پروژه</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دامنهٔ جغرافیایی اصلی</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ایران؛ benchmark و category proof جهانی در پرونده‌های مربوطه</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محرمانگی</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داخلی؛ بازنشر هر بخش منوط به کنترل منابع، حقوق داده و تأیید مالک پروژه است.</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FFF3D6"/>
            <w:tcBorders>
              <w:top w:val="single" w:sz="8" w:color="8A610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8A6100"/>
                <w:sz w:val="23"/>
              </w:rPr>
              <w:t>یادداشت اعتبار نسخهٔ ۰٫۳</w:t>
            </w:r>
          </w:p>
          <w:p>
            <w:pPr>
              <w:spacing w:after="40" w:before="0" w:line="324" w:lineRule="auto"/>
              <w:jc w:val="right"/>
              <w:bidi w:val="1"/>
            </w:pPr>
            <w:r>
              <w:rPr>
                <w:rFonts w:ascii="B Zar" w:hAnsi="B Zar" w:cs="B Zar" w:eastAsia="B Zar"/>
                <w:color w:val="263238"/>
                <w:sz w:val="21"/>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after="120" w:before="280" w:line="276" w:lineRule="auto"/>
        <w:jc w:val="right"/>
        <w:bidi w:val="1"/>
      </w:pPr>
      <w:r>
        <w:rPr>
          <w:rFonts w:ascii="B Zar" w:hAnsi="B Zar" w:cs="B Zar" w:eastAsia="B Zar"/>
          <w:b/>
          <w:color w:val="1F3A5F"/>
          <w:sz w:val="32"/>
        </w:rPr>
        <w:t>فهرست مطالب</w:t>
      </w:r>
    </w:p>
    <w:p>
      <w:pPr>
        <w:spacing w:after="100" w:before="0" w:line="288" w:lineRule="auto"/>
        <w:jc w:val="right"/>
        <w:bidi w:val="1"/>
      </w:pPr>
      <w:fldSimple w:instr="TOC \o &quot;1-3&quot; \h \z \u"/>
    </w:p>
    <w:p>
      <w:pPr>
        <w:spacing w:after="160" w:before="0" w:line="264" w:lineRule="auto"/>
        <w:jc w:val="right"/>
        <w:bidi w:val="1"/>
      </w:pPr>
      <w:r>
        <w:rPr>
          <w:rFonts w:ascii="B Zar" w:hAnsi="B Zar" w:cs="B Zar" w:eastAsia="B Zar"/>
          <w:i/>
          <w:color w:val="6B7280"/>
          <w:sz w:val="19"/>
        </w:rPr>
        <w:t>راهنما: در Microsoft Word روی فهرست راست‌کلیک کرده و «Update Field / Update entire table» را انتخاب کنید. هنگام باز شدن فایل نیز درخواست به‌روزرسانی خودکار فعال است.</w:t>
      </w:r>
    </w:p>
    <w:p>
      <w:r>
        <w:br w:type="page"/>
      </w:r>
    </w:p>
    <w:p>
      <w:pPr>
        <w:pStyle w:val="Heading1"/>
        <w:spacing w:after="120" w:before="280" w:line="276" w:lineRule="auto"/>
        <w:jc w:val="right"/>
        <w:bidi w:val="1"/>
      </w:pPr>
      <w:r>
        <w:rPr>
          <w:rFonts w:ascii="B Zar" w:hAnsi="B Zar" w:cs="B Zar" w:eastAsia="B Zar"/>
          <w:b/>
          <w:color w:val="1F3A5F"/>
          <w:sz w:val="32"/>
        </w:rPr>
        <w:t>۱. خلاصهٔ مدیریتی و هدف سند</w:t>
      </w:r>
    </w:p>
    <w:p>
      <w:pPr>
        <w:spacing w:after="140" w:before="0" w:line="348" w:lineRule="auto"/>
        <w:jc w:val="right"/>
        <w:bidi w:val="1"/>
      </w:pPr>
      <w:r>
        <w:rPr>
          <w:rFonts w:ascii="B Zar" w:hAnsi="B Zar" w:cs="B Zar" w:eastAsia="B Zar"/>
          <w:b w:val="0"/>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40" w:before="0" w:line="348" w:lineRule="auto"/>
        <w:jc w:val="right"/>
        <w:bidi w:val="1"/>
      </w:pPr>
      <w:r>
        <w:rPr>
          <w:rFonts w:ascii="B Zar" w:hAnsi="B Zar" w:cs="B Zar" w:eastAsia="B Zar"/>
          <w:b w:val="0"/>
          <w:color w:val="263238"/>
          <w:sz w:val="22"/>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89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پرسش تصمیم</w:t>
            </w:r>
          </w:p>
        </w:tc>
        <w:tc>
          <w:tcPr>
            <w:tcW w:type="dxa" w:w="691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پاسخ این برنامه در پایان هر پرونده</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مسئله واقعی است؟</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شواهد frequency، severity، workflow فعلی و هزینهٔ شکست؛ نه فقط علاقهٔ لفظی.</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چه کسی می‌خرد و چرا؟</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تفکیک user، economic buyer، influencer، بودجه، trigger و مسیر خرید.</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بازار به‌قدر کافی جذاب است؟</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TAM/SAM/SOM با تعریف روشن، روش، مفروضات و سناریو؛ یا ثبت صادقانهٔ شکاف داده.</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رقیب واقعی چیست؟</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رقیب مستقیم، ابزار عمومی، روش دستی، service و وضعیت محلی؛ نه فقط شرکت‌های شناخته‌شده.</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می‌توان بدون عملیات نامطلوب اجرا کرد؟</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وابستگی به لجستیک، انبار، field work، expert network، API، مقررات و سرمایه.</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پس چه باید کرد؟</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Pass / Watch / Pause / Reject یا Out of scope، همراه با گیت اعتبارسنجی و kill criterion.</w:t>
            </w:r>
          </w:p>
        </w:tc>
      </w:tr>
    </w:tbl>
    <w:p/>
    <w:p>
      <w:pPr>
        <w:pStyle w:val="Heading1"/>
        <w:spacing w:after="120" w:before="280" w:line="276" w:lineRule="auto"/>
        <w:jc w:val="right"/>
        <w:bidi w:val="1"/>
      </w:pPr>
      <w:r>
        <w:rPr>
          <w:rFonts w:ascii="B Zar" w:hAnsi="B Zar" w:cs="B Zar" w:eastAsia="B Zar"/>
          <w:b/>
          <w:color w:val="1F3A5F"/>
          <w:sz w:val="32"/>
        </w:rPr>
        <w:t>۲. دامنه، مرزها و اصول تصمیم</w:t>
      </w:r>
    </w:p>
    <w:p>
      <w:pPr>
        <w:spacing w:after="140" w:before="0" w:line="348" w:lineRule="auto"/>
        <w:jc w:val="right"/>
        <w:bidi w:val="1"/>
      </w:pPr>
      <w:r>
        <w:rPr>
          <w:rFonts w:ascii="B Zar" w:hAnsi="B Zar" w:cs="B Zar" w:eastAsia="B Zar"/>
          <w:b w:val="0"/>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66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قاعدهٔ دامنه</w:t>
            </w:r>
          </w:p>
        </w:tc>
        <w:tc>
          <w:tcPr>
            <w:tcW w:type="dxa" w:w="7143"/>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تفسیر اجرایی در این گزارش</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فقط پلتفرم/نرم‌افزار</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فروشگاه، برند پوشاک، تولید فیزیکی یا marketplace عمومی به‌عنوان پیشنهاد نهایی مطرح نمی‌شود.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B2B و B2C جدا</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برای هر مسیر، buyer، KPI، توزیع، مدل درآمد و معیار اعتبارسنجی بر اساس نوع بازار جداگانه نوشته می‌شود.</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عدم بازنام‌گذاری</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مسیرهای ردشده با نام، UI یا buzzword جدید دوباره به‌عنوان candidate معرفی نمی‌شوند.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جایگزین واقعی مقدم بر نبود رقیب</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Excel، WhatsApp، سرویس مدیریت‌شده، ERP، مدیر باتجربه یا ابزار عمومی هم «رقیب» هستند.</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رد بدون حذف</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پرونده‌های رد/متوقف در گزارش باقی می‌مانند تا یادگیری و جلوگیری از تکرار تصمیم حفظ شود.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نتیجه‌گیری مشروط</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وجود category جهانی یا clone داخلی، به‌تنهایی برای go/no-go کافی نیست.</w:t>
            </w:r>
          </w:p>
        </w:tc>
      </w:tr>
    </w:tbl>
    <w:p/>
    <w:p>
      <w:pPr>
        <w:pStyle w:val="Heading1"/>
        <w:spacing w:after="120" w:before="280" w:line="276" w:lineRule="auto"/>
        <w:jc w:val="right"/>
        <w:bidi w:val="1"/>
      </w:pPr>
      <w:r>
        <w:rPr>
          <w:rFonts w:ascii="B Zar" w:hAnsi="B Zar" w:cs="B Zar" w:eastAsia="B Zar"/>
          <w:b/>
          <w:color w:val="1F3A5F"/>
          <w:sz w:val="32"/>
        </w:rPr>
        <w:t>۳. استاندارد روش‌شناسی و کیفیت شواهد</w:t>
      </w:r>
    </w:p>
    <w:p>
      <w:pPr>
        <w:spacing w:after="140" w:before="0" w:line="348" w:lineRule="auto"/>
        <w:jc w:val="right"/>
        <w:bidi w:val="1"/>
      </w:pPr>
      <w:r>
        <w:rPr>
          <w:rFonts w:ascii="B Zar" w:hAnsi="B Zar" w:cs="B Zar" w:eastAsia="B Zar"/>
          <w:b w:val="0"/>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43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برچسب</w:t>
            </w:r>
          </w:p>
        </w:tc>
        <w:tc>
          <w:tcPr>
            <w:tcW w:type="dxa" w:w="737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تعریف و نحوهٔ ارائه در پرونده</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F — واقعیت مستند</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منبع قابل بازبینی، تاریخ، جغرافیا و درجهٔ منبع دارد.</w:t>
            </w:r>
          </w:p>
        </w:tc>
      </w:tr>
      <w:tr>
        <w:trPr>
          <w:cantSplit/>
        </w:trPr>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E — برآورد</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فرمول، ورودی‌ها، مفروضات، بازه و sensitivity مشخص است.</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H — فرضیه</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هنوز اثبات نشده و با طرح آزمون، KPI و kill criterion بیان می‌شود.</w:t>
            </w:r>
          </w:p>
        </w:tc>
      </w:tr>
      <w:tr>
        <w:trPr>
          <w:cantSplit/>
        </w:trPr>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I — تفسیر</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برداشت تحلیلگر از چند شواهد است؛ از یافتهٔ خام جدا می‌ماند.</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R — توصیه</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اقدام، اولویت، مالک، زمان و معیار موفقیت/شکست دارد.</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E6F4F2"/>
            <w:tcBorders>
              <w:top w:val="single" w:sz="8" w:color="1F7A7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1F7A70"/>
                <w:sz w:val="23"/>
              </w:rPr>
              <w:t>قاعدهٔ نمودار و عدد</w:t>
            </w:r>
          </w:p>
          <w:p>
            <w:pPr>
              <w:spacing w:after="40" w:before="0" w:line="324" w:lineRule="auto"/>
              <w:jc w:val="right"/>
              <w:bidi w:val="1"/>
            </w:pPr>
            <w:r>
              <w:rPr>
                <w:rFonts w:ascii="B Zar" w:hAnsi="B Zar" w:cs="B Zar" w:eastAsia="B Zar"/>
                <w:color w:val="263238"/>
                <w:sz w:val="21"/>
              </w:rPr>
              <w:t>هیچ نمودار اندازهٔ بازار، سهم بازار، درآمد یا رضایت با دادهٔ نمونه یا عدد بی‌منبع وارد این گزارش نمی‌شود. نمودارهای نسخهٔ ۰٫۳ فقط وضعیت واقعی برنامهٔ پژوهش را نمایش می‌دهند. نمودارهای هر پرونده پس از ثبت منبع، تعریف، واحد و روش ایجاد می‌شوند.</w:t>
            </w:r>
          </w:p>
        </w:tc>
      </w:tr>
    </w:tbl>
    <w:p/>
    <w:p>
      <w:pPr>
        <w:pStyle w:val="Heading1"/>
        <w:spacing w:after="120" w:before="280" w:line="276" w:lineRule="auto"/>
        <w:jc w:val="right"/>
        <w:bidi w:val="1"/>
      </w:pPr>
      <w:r>
        <w:rPr>
          <w:rFonts w:ascii="B Zar" w:hAnsi="B Zar" w:cs="B Zar" w:eastAsia="B Zar"/>
          <w:b/>
          <w:color w:val="1F3A5F"/>
          <w:sz w:val="32"/>
        </w:rPr>
        <w:t>۴. معماری گزارش جامع ۵۰۰+ صفحه‌ای</w:t>
      </w:r>
    </w:p>
    <w:p>
      <w:pPr>
        <w:spacing w:after="140" w:before="0" w:line="348" w:lineRule="auto"/>
        <w:jc w:val="right"/>
        <w:bidi w:val="1"/>
      </w:pPr>
      <w:r>
        <w:rPr>
          <w:rFonts w:ascii="B Zar" w:hAnsi="B Zar" w:cs="B Zar" w:eastAsia="B Zar"/>
          <w:b w:val="0"/>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81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لایه</w:t>
            </w:r>
          </w:p>
        </w:tc>
        <w:tc>
          <w:tcPr>
            <w:tcW w:type="dxa" w:w="368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محتوا</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عمق هدف</w:t>
            </w:r>
          </w:p>
        </w:tc>
        <w:tc>
          <w:tcPr>
            <w:tcW w:type="dxa" w:w="243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حکم تکمیل</w:t>
            </w:r>
          </w:p>
        </w:tc>
      </w:tr>
      <w:tr>
        <w:trPr>
          <w:cantSplit/>
        </w:trPr>
        <w:tc>
          <w:tcPr>
            <w:tcW w:type="dxa" w:w="181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جلد و مدیریت سند</w:t>
            </w:r>
          </w:p>
        </w:tc>
        <w:tc>
          <w:tcPr>
            <w:tcW w:type="dxa" w:w="368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فهرست، واژه‌نامه، روش، register، dashboard و changelog</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۲۵–۴۰ صفحه</w:t>
            </w:r>
          </w:p>
        </w:tc>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در نسخه صفر ایجاد شد</w:t>
            </w:r>
          </w:p>
        </w:tc>
      </w:tr>
      <w:tr>
        <w:trPr>
          <w:cantSplit/>
        </w:trPr>
        <w:tc>
          <w:tcPr>
            <w:tcW w:type="dxa" w:w="181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پرونده‌های فعال / Watch</w:t>
            </w:r>
          </w:p>
        </w:tc>
        <w:tc>
          <w:tcPr>
            <w:tcW w:type="dxa" w:w="368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تحقیق بازار کامل، رقابت، sizing، WTP، مدل، risk و validation</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۲۰–۳۵ صفحه برای هر مسیر</w:t>
            </w:r>
          </w:p>
        </w:tc>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پس از تکمیل evidence ledger و verdict</w:t>
            </w:r>
          </w:p>
        </w:tc>
      </w:tr>
      <w:tr>
        <w:trPr>
          <w:cantSplit/>
        </w:trPr>
        <w:tc>
          <w:tcPr>
            <w:tcW w:type="dxa" w:w="181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پرونده‌های Pause / Reject</w:t>
            </w:r>
          </w:p>
        </w:tc>
        <w:tc>
          <w:tcPr>
            <w:tcW w:type="dxa" w:w="368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پیشینه، بازار/جایگزین، دلیل تصمیم، counterargument و trigger بازگشایی</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۸–۱۵ صفحه برای هر مسیر</w:t>
            </w:r>
          </w:p>
        </w:tc>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پس از ثبت کامل منطق رد/توقف</w:t>
            </w:r>
          </w:p>
        </w:tc>
      </w:tr>
      <w:tr>
        <w:trPr>
          <w:cantSplit/>
        </w:trPr>
        <w:tc>
          <w:tcPr>
            <w:tcW w:type="dxa" w:w="181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پیوست‌های قابل‌حسابرسی</w:t>
            </w:r>
          </w:p>
        </w:tc>
        <w:tc>
          <w:tcPr>
            <w:tcW w:type="dxa" w:w="368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منابع، محاسبات، مصاحبه‌ها، ابزار survey، data book و changelog</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به‌تناسب داده</w:t>
            </w:r>
          </w:p>
        </w:tc>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بدون تغییر متن اصلی</w:t>
            </w:r>
          </w:p>
        </w:tc>
      </w:tr>
    </w:tbl>
    <w:p/>
    <w:p>
      <w:r>
        <w:br w:type="page"/>
      </w:r>
    </w:p>
    <w:p>
      <w:pPr>
        <w:pStyle w:val="Heading1"/>
        <w:spacing w:after="120" w:before="280" w:line="276" w:lineRule="auto"/>
        <w:jc w:val="right"/>
        <w:bidi w:val="1"/>
      </w:pPr>
      <w:r>
        <w:rPr>
          <w:rFonts w:ascii="B Zar" w:hAnsi="B Zar" w:cs="B Zar" w:eastAsia="B Zar"/>
          <w:b/>
          <w:color w:val="1F3A5F"/>
          <w:sz w:val="32"/>
        </w:rPr>
        <w:t>۵. دفتر ثبت پرونده‌های فشن</w:t>
      </w:r>
    </w:p>
    <w:p>
      <w:pPr>
        <w:spacing w:after="140" w:before="0" w:line="348" w:lineRule="auto"/>
        <w:jc w:val="right"/>
        <w:bidi w:val="1"/>
      </w:pPr>
      <w:r>
        <w:rPr>
          <w:rFonts w:ascii="B Zar" w:hAnsi="B Zar" w:cs="B Zar" w:eastAsia="B Zar"/>
          <w:b w:val="0"/>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28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w:t>
            </w:r>
          </w:p>
        </w:tc>
        <w:tc>
          <w:tcPr>
            <w:tcW w:type="dxa" w:w="130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تعداد پرونده</w:t>
            </w:r>
          </w:p>
        </w:tc>
        <w:tc>
          <w:tcPr>
            <w:tcW w:type="dxa" w:w="5216"/>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تفسیر</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فعال برای اعتبارسنجی</w:t>
            </w:r>
          </w:p>
        </w:tc>
        <w:tc>
          <w:tcPr>
            <w:tcW w:type="dxa" w:w="1304"/>
            <w:shd w:fill="FFFFFF"/>
            <w:tcBorders>
              <w:top w:val="single" w:sz="3" w:color="D9E0E7"/>
              <w:left w:val="single" w:sz="3" w:color="D9E0E7"/>
              <w:bottom w:val="single" w:sz="3" w:color="D9E0E7"/>
              <w:right w:val="single" w:sz="3" w:color="D9E0E7"/>
            </w:tcBorders>
          </w:tcPr>
          <w:p>
            <w:pPr>
              <w:spacing w:after="0" w:before="0" w:line="269" w:lineRule="auto"/>
              <w:jc w:val="center"/>
              <w:bidi w:val="1"/>
            </w:pPr>
            <w:r/>
            <w:r>
              <w:rPr>
                <w:rFonts w:ascii="B Zar" w:hAnsi="B Zar" w:cs="B Zar" w:eastAsia="B Zar"/>
                <w:b w:val="0"/>
                <w:color w:val="263238"/>
                <w:sz w:val="18"/>
              </w:rPr>
              <w:t>2</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نیازمند پژوهش عمیق</w:t>
            </w:r>
          </w:p>
        </w:tc>
        <w:tc>
          <w:tcPr>
            <w:tcW w:type="dxa" w:w="1304"/>
            <w:shd w:fill="F5F7FA"/>
            <w:tcBorders>
              <w:top w:val="single" w:sz="3" w:color="D9E0E7"/>
              <w:left w:val="single" w:sz="3" w:color="D9E0E7"/>
              <w:bottom w:val="single" w:sz="3" w:color="D9E0E7"/>
              <w:right w:val="single" w:sz="3" w:color="D9E0E7"/>
            </w:tcBorders>
          </w:tcPr>
          <w:p>
            <w:pPr>
              <w:spacing w:after="0" w:before="0" w:line="269" w:lineRule="auto"/>
              <w:jc w:val="center"/>
              <w:bidi w:val="1"/>
            </w:pPr>
            <w:r/>
            <w:r>
              <w:rPr>
                <w:rFonts w:ascii="B Zar" w:hAnsi="B Zar" w:cs="B Zar" w:eastAsia="B Zar"/>
                <w:b w:val="0"/>
                <w:color w:val="263238"/>
                <w:sz w:val="18"/>
              </w:rPr>
              <w:t>2</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متوقف / Pause</w:t>
            </w:r>
          </w:p>
        </w:tc>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3</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اولویت پایین</w:t>
            </w:r>
          </w:p>
        </w:tc>
        <w:tc>
          <w:tcPr>
            <w:tcW w:type="dxa" w:w="1304"/>
            <w:shd w:fill="F5F7FA"/>
            <w:tcBorders>
              <w:top w:val="single" w:sz="3" w:color="D9E0E7"/>
              <w:left w:val="single" w:sz="3" w:color="D9E0E7"/>
              <w:bottom w:val="single" w:sz="3" w:color="D9E0E7"/>
              <w:right w:val="single" w:sz="3" w:color="D9E0E7"/>
            </w:tcBorders>
          </w:tcPr>
          <w:p>
            <w:pPr>
              <w:spacing w:after="0" w:before="0" w:line="269" w:lineRule="auto"/>
              <w:jc w:val="center"/>
              <w:bidi w:val="1"/>
            </w:pPr>
            <w:r/>
            <w:r>
              <w:rPr>
                <w:rFonts w:ascii="B Zar" w:hAnsi="B Zar" w:cs="B Zar" w:eastAsia="B Zar"/>
                <w:b w:val="0"/>
                <w:color w:val="263238"/>
                <w:sz w:val="18"/>
              </w:rPr>
              <w:t>1</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رد / آرشیوی</w:t>
            </w:r>
          </w:p>
        </w:tc>
        <w:tc>
          <w:tcPr>
            <w:tcW w:type="dxa" w:w="1304"/>
            <w:shd w:fill="FFFFFF"/>
            <w:tcBorders>
              <w:top w:val="single" w:sz="3" w:color="D9E0E7"/>
              <w:left w:val="single" w:sz="3" w:color="D9E0E7"/>
              <w:bottom w:val="single" w:sz="3" w:color="D9E0E7"/>
              <w:right w:val="single" w:sz="3" w:color="D9E0E7"/>
            </w:tcBorders>
          </w:tcPr>
          <w:p>
            <w:pPr>
              <w:spacing w:after="0" w:before="0" w:line="269" w:lineRule="auto"/>
              <w:jc w:val="center"/>
              <w:bidi w:val="1"/>
            </w:pPr>
            <w:r/>
            <w:r>
              <w:rPr>
                <w:rFonts w:ascii="B Zar" w:hAnsi="B Zar" w:cs="B Zar" w:eastAsia="B Zar"/>
                <w:b w:val="0"/>
                <w:color w:val="263238"/>
                <w:sz w:val="18"/>
              </w:rPr>
              <w:t>31</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خارج از دامنه</w:t>
            </w:r>
          </w:p>
        </w:tc>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bl>
    <w:p/>
    <w:p>
      <w:pPr>
        <w:spacing w:after="140" w:before="0" w:line="240" w:lineRule="auto"/>
        <w:jc w:val="right"/>
        <w:bidi w:val="1"/>
      </w:pPr>
      <w:r>
        <w:rPr>
          <w:rFonts w:ascii="B Zar" w:hAnsi="B Zar" w:cs="B Zar" w:eastAsia="B Zar"/>
          <w:b/>
          <w:i/>
          <w:color w:val="6B7280"/>
          <w:sz w:val="20"/>
        </w:rPr>
        <w:t>شکل ۱ — توزیع وضعیت پرونده‌های موجود در نسخهٔ ۰٫۳</w:t>
      </w:r>
    </w:p>
    <w:p>
      <w:pPr>
        <w:spacing w:after="200"/>
        <w:jc w:val="center"/>
      </w:pPr>
      <w:r>
        <w:drawing>
          <wp:inline xmlns:a="http://schemas.openxmlformats.org/drawingml/2006/main" xmlns:pic="http://schemas.openxmlformats.org/drawingml/2006/picture">
            <wp:extent cx="5940000" cy="3192750"/>
            <wp:docPr id="1" name="Picture 1"/>
            <wp:cNvGraphicFramePr>
              <a:graphicFrameLocks noChangeAspect="1"/>
            </wp:cNvGraphicFramePr>
            <a:graphic>
              <a:graphicData uri="http://schemas.openxmlformats.org/drawingml/2006/picture">
                <pic:pic>
                  <pic:nvPicPr>
                    <pic:cNvPr id="0" name="portfolio_status_1405.png"/>
                    <pic:cNvPicPr/>
                  </pic:nvPicPr>
                  <pic:blipFill>
                    <a:blip r:embed="rId11"/>
                    <a:stretch>
                      <a:fillRect/>
                    </a:stretch>
                  </pic:blipFill>
                  <pic:spPr>
                    <a:xfrm>
                      <a:off x="0" y="0"/>
                      <a:ext cx="5940000" cy="3192750"/>
                    </a:xfrm>
                    <a:prstGeom prst="rect"/>
                  </pic:spPr>
                </pic:pic>
              </a:graphicData>
            </a:graphic>
          </wp:inline>
        </w:drawing>
      </w:r>
    </w:p>
    <w:p>
      <w:pPr>
        <w:spacing w:after="160" w:before="0" w:line="264" w:lineRule="auto"/>
        <w:jc w:val="right"/>
        <w:bidi w:val="1"/>
      </w:pPr>
      <w:r>
        <w:rPr>
          <w:rFonts w:ascii="B Zar" w:hAnsi="B Zar" w:cs="B Zar" w:eastAsia="B Zar"/>
          <w:i/>
          <w:color w:val="6B7280"/>
          <w:sz w:val="18"/>
        </w:rPr>
        <w:t>یادداشت: این نمودار اندازهٔ بازار یا احتمال موفقیت را نشان نمی‌دهد؛ صرفاً شمارش وضعیت‌های ثبت‌شده در دفتر پژوهش است.</w:t>
      </w:r>
    </w:p>
    <w:p>
      <w:pPr>
        <w:pStyle w:val="Heading2"/>
        <w:spacing w:after="120" w:before="180" w:line="276" w:lineRule="auto"/>
        <w:jc w:val="right"/>
        <w:bidi w:val="1"/>
      </w:pPr>
      <w:r>
        <w:rPr>
          <w:rFonts w:ascii="B Zar" w:hAnsi="B Zar" w:cs="B Zar" w:eastAsia="B Zar"/>
          <w:b/>
          <w:color w:val="1F7A70"/>
          <w:sz w:val="27"/>
        </w:rPr>
        <w:t>۵-۱. مسیرهای فعال و فرضیه‌های نیازمند پژوهش عمیق</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F-01</w:t>
            </w:r>
          </w:p>
        </w:tc>
        <w:tc>
          <w:tcPr>
            <w:tcW w:type="dxa" w:w="3798"/>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مدیریت گردش نمونهٔ لباس و Creator Seeding</w:t>
            </w:r>
          </w:p>
        </w:tc>
        <w:tc>
          <w:tcPr>
            <w:tcW w:type="dxa" w:w="1247"/>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فعال برای اعتبارسنجی</w:t>
            </w:r>
          </w:p>
        </w:tc>
        <w:tc>
          <w:tcPr>
            <w:tcW w:type="dxa" w:w="2268"/>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پروندهٔ عمیق نسخهٔ ۰٫۲</w:t>
            </w:r>
          </w:p>
        </w:tc>
      </w:tr>
      <w:tr>
        <w:trPr>
          <w:cantSplit/>
        </w:trPr>
        <w:tc>
          <w:tcPr>
            <w:tcW w:type="dxa" w:w="794"/>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F-02</w:t>
            </w:r>
          </w:p>
        </w:tc>
        <w:tc>
          <w:tcPr>
            <w:tcW w:type="dxa" w:w="3798"/>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تداوم لباس و مدیریت دارایی برای فیلم، سریال و تبلیغات</w:t>
            </w:r>
          </w:p>
        </w:tc>
        <w:tc>
          <w:tcPr>
            <w:tcW w:type="dxa" w:w="1247"/>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فعال برای اعتبارسنجی</w:t>
            </w:r>
          </w:p>
        </w:tc>
        <w:tc>
          <w:tcPr>
            <w:tcW w:type="dxa" w:w="2268"/>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پروندهٔ عمیق نسخهٔ ۰٫۲</w:t>
            </w:r>
          </w:p>
        </w:tc>
      </w:tr>
      <w:tr>
        <w:trPr>
          <w:cantSplit/>
        </w:trPr>
        <w:tc>
          <w:tcPr>
            <w:tcW w:type="dxa" w:w="794"/>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F-03</w:t>
            </w:r>
          </w:p>
        </w:tc>
        <w:tc>
          <w:tcPr>
            <w:tcW w:type="dxa" w:w="3798"/>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Tech Pack → تأیید نمونه → قفل انتشار تولید انبوه</w:t>
            </w:r>
          </w:p>
        </w:tc>
        <w:tc>
          <w:tcPr>
            <w:tcW w:type="dxa" w:w="1247"/>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Watch / نیازمند اثبات</w:t>
            </w:r>
          </w:p>
        </w:tc>
        <w:tc>
          <w:tcPr>
            <w:tcW w:type="dxa" w:w="2268"/>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پروندهٔ عمیق نسخهٔ ۰٫۲</w:t>
            </w:r>
          </w:p>
        </w:tc>
      </w:tr>
      <w:tr>
        <w:trPr>
          <w:cantSplit/>
        </w:trPr>
        <w:tc>
          <w:tcPr>
            <w:tcW w:type="dxa" w:w="794"/>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F-04</w:t>
            </w:r>
          </w:p>
        </w:tc>
        <w:tc>
          <w:tcPr>
            <w:tcW w:type="dxa" w:w="3798"/>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اصالت‌سنجی مستقل پوشاک/اسنیکر برند پیش از معامله</w:t>
            </w:r>
          </w:p>
        </w:tc>
        <w:tc>
          <w:tcPr>
            <w:tcW w:type="dxa" w:w="1247"/>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7"/>
              </w:rPr>
              <w:t>Watch / نیازمند اثبات</w:t>
            </w:r>
          </w:p>
        </w:tc>
        <w:tc>
          <w:tcPr>
            <w:tcW w:type="dxa" w:w="2268"/>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پروندهٔ عمیق نسخهٔ ۰٫۳</w:t>
            </w:r>
          </w:p>
        </w:tc>
      </w:tr>
      <w:tr>
        <w:tc>
          <w:tcPr>
            <w:tcW w:type="dxa" w:w="1973"/>
            <w:vAlign w:val="center"/>
            <w:tcMar>
              <w:top w:w="75" w:type="dxa"/>
              <w:start w:w="75" w:type="dxa"/>
              <w:bottom w:w="75" w:type="dxa"/>
              <w:end w:w="75" w:type="dxa"/>
            </w:tcMar>
            <w:shd w:fill="FDE7E2"/>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F-05</w:t>
            </w:r>
          </w:p>
        </w:tc>
        <w:tc>
          <w:tcPr>
            <w:tcW w:type="dxa" w:w="1973"/>
            <w:vAlign w:val="center"/>
            <w:tcMar>
              <w:top w:w="75" w:type="dxa"/>
              <w:start w:w="75" w:type="dxa"/>
              <w:bottom w:w="75" w:type="dxa"/>
              <w:end w:w="75" w:type="dxa"/>
            </w:tcMar>
            <w:shd w:fill="FDE7E2"/>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اجرای Visual Merchandising چندشعبه‌ای</w:t>
            </w:r>
          </w:p>
        </w:tc>
        <w:tc>
          <w:tcPr>
            <w:tcW w:type="dxa" w:w="1973"/>
            <w:vAlign w:val="center"/>
            <w:tcMar>
              <w:top w:w="75" w:type="dxa"/>
              <w:start w:w="75" w:type="dxa"/>
              <w:bottom w:w="75" w:type="dxa"/>
              <w:end w:w="75" w:type="dxa"/>
            </w:tcMar>
            <w:shd w:fill="FDE7E2"/>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B2B</w:t>
            </w:r>
          </w:p>
        </w:tc>
        <w:tc>
          <w:tcPr>
            <w:tcW w:type="dxa" w:w="1973"/>
            <w:vAlign w:val="center"/>
            <w:tcMar>
              <w:top w:w="75" w:type="dxa"/>
              <w:start w:w="75" w:type="dxa"/>
              <w:bottom w:w="75" w:type="dxa"/>
              <w:end w:w="75" w:type="dxa"/>
            </w:tcMar>
            <w:shd w:fill="FDE7E2"/>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رد / آرشیوی (desk)</w:t>
            </w:r>
          </w:p>
        </w:tc>
        <w:tc>
          <w:tcPr>
            <w:tcW w:type="dxa" w:w="1973"/>
            <w:vAlign w:val="center"/>
            <w:tcMar>
              <w:top w:w="75" w:type="dxa"/>
              <w:start w:w="75" w:type="dxa"/>
              <w:bottom w:w="75" w:type="dxa"/>
              <w:end w:w="75" w:type="dxa"/>
            </w:tcMar>
            <w:shd w:fill="FDE7E2"/>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پروندهٔ عمیق نسخهٔ ۰٫۳؛ از pipeline فعال خارج شد.</w:t>
            </w:r>
          </w:p>
        </w:tc>
      </w:tr>
    </w:tbl>
    <w:p/>
    <w:p>
      <w:pPr>
        <w:pStyle w:val="Heading2"/>
        <w:spacing w:after="120" w:before="180" w:line="276" w:lineRule="auto"/>
        <w:jc w:val="right"/>
        <w:bidi w:val="1"/>
      </w:pPr>
      <w:r>
        <w:rPr>
          <w:rFonts w:ascii="B Zar" w:hAnsi="B Zar" w:cs="B Zar" w:eastAsia="B Zar"/>
          <w:b/>
          <w:color w:val="1F7A70"/>
          <w:sz w:val="27"/>
        </w:rPr>
        <w:t>۵-۲. مسیرهای متوقف‌شده به درخواست کاربر</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F-07</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فشن‌گیم اجتماعی بومی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F-08</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Sew-Along و Help Loop پروژه‌محور برای خیاطی خانگی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F-09</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Brief → Critique → Revision برای طراحان نوپا</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bl>
    <w:p/>
    <w:p>
      <w:pPr>
        <w:pStyle w:val="Heading2"/>
        <w:spacing w:after="120" w:before="180" w:line="276" w:lineRule="auto"/>
        <w:jc w:val="right"/>
        <w:bidi w:val="1"/>
      </w:pPr>
      <w:r>
        <w:rPr>
          <w:rFonts w:ascii="B Zar" w:hAnsi="B Zar" w:cs="B Zar" w:eastAsia="B Zar"/>
          <w:b/>
          <w:color w:val="1F7A70"/>
          <w:sz w:val="27"/>
        </w:rPr>
        <w:t>۵-۳. مسیرهای محصول و تولید که در وضعیت آرشیوی/خارج از دامنه‌اند</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CAD/3D و الگوسازی دیجیتال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PLM/ERP عمومی فشن و design-to-production suite</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سایزدهی و پرو مجازی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رنگ، lab-dip و تأیید رنگ پارچه</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اجرای خط دوخت، WIP، barcode و line balancing</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QC/AQL/CAPA و کنترل کیفیت عمومی پوشاک</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فروش الگوی دیجیتال و الگوسازی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OS مزون و خیاطی سفارشی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استودیوی managed «ایده تا تولید»</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خارج از دامنه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costing و product development عمومی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Proof-to-Production برای چاپ/DTF/DTG/گلدوزی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Skill Passport و Training OS اپراتور دوخت</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pPr>
        <w:pStyle w:val="Heading2"/>
        <w:spacing w:after="120" w:before="180" w:line="276" w:lineRule="auto"/>
        <w:jc w:val="right"/>
        <w:bidi w:val="1"/>
      </w:pPr>
      <w:r>
        <w:rPr>
          <w:rFonts w:ascii="B Zar" w:hAnsi="B Zar" w:cs="B Zar" w:eastAsia="B Zar"/>
          <w:b/>
          <w:color w:val="1F7A70"/>
          <w:sz w:val="27"/>
        </w:rPr>
        <w:t>۵-۴. مسیرهای retail، برند و commerce در وضعیت آرشیوی</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Demand Intelligence و برنامه‌ریزی تقاضا/کالکشن</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merchandise allocation و in-season rebalancing</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بازپیشنهاد نشود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Fashion retail intelligence: قیمت/assortment/رقیب</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بازپیشنهاد نشود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Clienteling، استایلینگ نوبتی و VIP shopping</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برنامهٔ مرجوعی و تعویض پوشاک چندکاناله</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کنار گذاشته شده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Social / Live Commerce OS برای بوتیک فشن</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private wholesale showroom و پیش‌سفارش کالکشن</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Content Studio OS فشن برای e-commerce</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Brand-protection command center پوشاک</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Digital Product Passport / QR اصالت برند</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اولیه</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Uniform-as-a-Service و مدیریت چرخه لباس فرم</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کنار گذاشته شده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بازارگاه حرفه‌ای خیاطی، پارچه و تولید</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pPr>
        <w:pStyle w:val="Heading2"/>
        <w:spacing w:after="120" w:before="180" w:line="276" w:lineRule="auto"/>
        <w:jc w:val="right"/>
        <w:bidi w:val="1"/>
      </w:pPr>
      <w:r>
        <w:rPr>
          <w:rFonts w:ascii="B Zar" w:hAnsi="B Zar" w:cs="B Zar" w:eastAsia="B Zar"/>
          <w:b/>
          <w:color w:val="1F7A70"/>
          <w:sz w:val="27"/>
        </w:rPr>
        <w:t>۵-۵. مسیرهای مصرف‌کننده و تخصصی در وضعیت آرشیوی/خارج از دامنه</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کمد دیجیتال و پیشنهاد استایل B2C</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AI Fashion Photo و مدلینگ مجازی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interactive needlework player برای رودوزی ایرانی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Fashion Product Truth Layer مصرف‌کننده</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repair، alteration و aftercare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Healthwear با دسترسی درمانی مشخص</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خارج از مسیر پلتفرم فعال</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F-40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پوشاک تطبیقی عمومی برای معلولیت/سالمندی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اولیه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F-41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Model-agency / casting management</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r>
        <w:br w:type="page"/>
      </w:r>
    </w:p>
    <w:p>
      <w:pPr>
        <w:pStyle w:val="Heading1"/>
        <w:spacing w:after="120" w:before="280" w:line="276" w:lineRule="auto"/>
        <w:jc w:val="right"/>
        <w:bidi w:val="1"/>
      </w:pPr>
      <w:r>
        <w:rPr>
          <w:rFonts w:ascii="B Zar" w:hAnsi="B Zar" w:cs="B Zar" w:eastAsia="B Zar"/>
          <w:b/>
          <w:color w:val="1F3A5F"/>
          <w:sz w:val="32"/>
        </w:rPr>
        <w:t>۶. قالب ثابت هر پروندهٔ تحقیق بازار</w:t>
      </w:r>
    </w:p>
    <w:p>
      <w:pPr>
        <w:spacing w:after="140" w:before="0" w:line="348" w:lineRule="auto"/>
        <w:jc w:val="right"/>
        <w:bidi w:val="1"/>
      </w:pPr>
      <w:r>
        <w:rPr>
          <w:rFonts w:ascii="B Zar" w:hAnsi="B Zar" w:cs="B Zar" w:eastAsia="B Zar"/>
          <w:b w:val="0"/>
          <w:color w:val="263238"/>
          <w:sz w:val="22"/>
        </w:rPr>
        <w:t>برای جلوگیری از گزارش‌های صرفاً توصیفی، هر پرونده با «کارت تصمیم» آغاز و با گیت اعتبارسنجی یا توصیهٔ صریح پایان می‌یابد. تیترهای زیر در همهٔ پرونده‌ها حفظ می‌شوند؛ عمق هر بخش تابع سطح بلوغ و کیفیت داده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75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فصل پرونده</w:t>
            </w:r>
          </w:p>
        </w:tc>
        <w:tc>
          <w:tcPr>
            <w:tcW w:type="dxa" w:w="3969"/>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پرسش اصلی</w:t>
            </w:r>
          </w:p>
        </w:tc>
        <w:tc>
          <w:tcPr>
            <w:tcW w:type="dxa" w:w="4252"/>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خروجی اجباری</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۱. کارت تصمیم</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این مسیر چیست و اکنون چه تصمیمی نیاز دارد؟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تعریف، status، ICP، مرز، سه شاهد، سه شکاف، next step</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۲. مسئله و JTBD</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کدام جریان کاری یا رفتار واقعاً دچار اصطکاک است؟</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workflow، pain، frequency، cost of failure و workaround</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۳. بازار و تقاضا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مشتری/بخشی، در کجا و با چه budgetی دارد؟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segment، buyer journey، WTP evidence، TAM/SAM/SOM یا data gap</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۴. شواهد جهانی</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آیا category در بازارهای دیگر واقعا خریدار دارد؟</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benchmark، scale، revenue model، transferability limits</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۵. ایران و جایگزین‌ها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وضع موجود و تمام substituteهای واقعی ایران چیست؟</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competitor map، manual workflow، service و regulation</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۶. رقابت و تمایز</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white space باقی می‌ماند و چه چیزی آن را از بین می‌برد؟</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matrix، positioning، switching cost، counter-thesis</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۷. مدل کسب‌وکار و اجرا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چگونه درآمد، توزیع و delivery بدون عملیات نامطلوب ممکن است؟</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pricing، GTM، unit economics، dependencies و product boundary</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۸. ریسک و اعتبارسنجی</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چیزی thesis را رد می‌کند و چگونه زود می‌فهمیم؟</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risk register، pilot، KPI، hard kill و go/no-go</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۹. پیوست و منابع</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آیا ادعاها قابل حسابرسی‌اند؟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evidence ledger، source log، محاسبات و instruments</w:t>
            </w:r>
          </w:p>
        </w:tc>
      </w:tr>
    </w:tbl>
    <w:p/>
    <w:p>
      <w:pPr>
        <w:pStyle w:val="Heading1"/>
        <w:spacing w:after="120" w:before="280" w:line="276" w:lineRule="auto"/>
        <w:jc w:val="right"/>
        <w:bidi w:val="1"/>
      </w:pPr>
      <w:r>
        <w:rPr>
          <w:rFonts w:ascii="B Zar" w:hAnsi="B Zar" w:cs="B Zar" w:eastAsia="B Zar"/>
          <w:b/>
          <w:color w:val="1F3A5F"/>
          <w:sz w:val="32"/>
        </w:rPr>
        <w:t>۷. ترتیب اجرای پرونده‌های عمیق</w:t>
      </w:r>
    </w:p>
    <w:p>
      <w:pPr>
        <w:spacing w:after="140" w:before="0" w:line="348" w:lineRule="auto"/>
        <w:jc w:val="right"/>
        <w:bidi w:val="1"/>
      </w:pPr>
      <w:r>
        <w:rPr>
          <w:rFonts w:ascii="B Zar" w:hAnsi="B Zar" w:cs="B Zar" w:eastAsia="B Zar"/>
          <w:b w:val="0"/>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680"/>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صف</w:t>
            </w:r>
          </w:p>
        </w:tc>
        <w:tc>
          <w:tcPr>
            <w:tcW w:type="dxa" w:w="680"/>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061"/>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پرونده</w:t>
            </w:r>
          </w:p>
        </w:tc>
        <w:tc>
          <w:tcPr>
            <w:tcW w:type="dxa" w:w="5556"/>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گیت اصلی قبل از هر تصمیم</w:t>
            </w:r>
          </w:p>
        </w:tc>
      </w:tr>
      <w:tr>
        <w:trPr>
          <w:cantSplit/>
        </w:trPr>
        <w:tc>
          <w:tcPr>
            <w:tcW w:type="dxa" w:w="680"/>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۱</w:t>
            </w:r>
          </w:p>
        </w:tc>
        <w:tc>
          <w:tcPr>
            <w:tcW w:type="dxa" w:w="680"/>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F-01</w:t>
            </w:r>
          </w:p>
        </w:tc>
        <w:tc>
          <w:tcPr>
            <w:tcW w:type="dxa" w:w="3061"/>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مدیریت گردش نمونهٔ لباس و Creator Seeding</w:t>
            </w:r>
          </w:p>
        </w:tc>
        <w:tc>
          <w:tcPr>
            <w:tcW w:type="dxa" w:w="5556"/>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اثبات حجم send-out، هزینهٔ گم‌شدن/تاخیر، buyer و پرداخت برای pilot بدون تبدیل شدن به marketplace.</w:t>
            </w:r>
          </w:p>
        </w:tc>
      </w:tr>
      <w:tr>
        <w:trPr>
          <w:cantSplit/>
        </w:trPr>
        <w:tc>
          <w:tcPr>
            <w:tcW w:type="dxa" w:w="680"/>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۲</w:t>
            </w:r>
          </w:p>
        </w:tc>
        <w:tc>
          <w:tcPr>
            <w:tcW w:type="dxa" w:w="680"/>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F-02</w:t>
            </w:r>
          </w:p>
        </w:tc>
        <w:tc>
          <w:tcPr>
            <w:tcW w:type="dxa" w:w="3061"/>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تداوم لباس و مدیریت دارایی production</w:t>
            </w:r>
          </w:p>
        </w:tc>
        <w:tc>
          <w:tcPr>
            <w:tcW w:type="dxa" w:w="5556"/>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اثبات budget پروژه‌ای، نیاز موبایل/آفلاین در صحنه، و ظرفیت بازار/مسیر توسعهٔ منطقه‌ای.</w:t>
            </w:r>
          </w:p>
        </w:tc>
      </w:tr>
      <w:tr>
        <w:trPr>
          <w:cantSplit/>
        </w:trPr>
        <w:tc>
          <w:tcPr>
            <w:tcW w:type="dxa" w:w="680"/>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۳</w:t>
            </w:r>
          </w:p>
        </w:tc>
        <w:tc>
          <w:tcPr>
            <w:tcW w:type="dxa" w:w="680"/>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F-03</w:t>
            </w:r>
          </w:p>
        </w:tc>
        <w:tc>
          <w:tcPr>
            <w:tcW w:type="dxa" w:w="3061"/>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Tech Pack تا bulk-release record</w:t>
            </w:r>
          </w:p>
        </w:tc>
        <w:tc>
          <w:tcPr>
            <w:tcW w:type="dxa" w:w="5556"/>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اثبات هزینهٔ version mismatch و فروش دو pilot پولی با استفادهٔ واقعی برند و کارگاه.</w:t>
            </w:r>
          </w:p>
        </w:tc>
      </w:tr>
      <w:tr>
        <w:trPr>
          <w:cantSplit/>
        </w:trPr>
        <w:tc>
          <w:tcPr>
            <w:tcW w:type="dxa" w:w="680"/>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۴</w:t>
            </w:r>
          </w:p>
        </w:tc>
        <w:tc>
          <w:tcPr>
            <w:tcW w:type="dxa" w:w="680"/>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F-04</w:t>
            </w:r>
          </w:p>
        </w:tc>
        <w:tc>
          <w:tcPr>
            <w:tcW w:type="dxa" w:w="3061"/>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اصالت‌سنجی مستقل پوشاک/اسنیکر</w:t>
            </w:r>
          </w:p>
        </w:tc>
        <w:tc>
          <w:tcPr>
            <w:tcW w:type="dxa" w:w="5556"/>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اثبات WTP هر بررسی، قابلیت تضمین accuracy و پرهیز از نیاز به دریافت فیزیکی کالا.</w:t>
            </w:r>
          </w:p>
        </w:tc>
      </w:tr>
      <w:tr>
        <w:trPr>
          <w:cantSplit/>
        </w:trPr>
        <w:tc>
          <w:tcPr>
            <w:tcW w:type="dxa" w:w="680"/>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۵</w:t>
            </w:r>
          </w:p>
        </w:tc>
        <w:tc>
          <w:tcPr>
            <w:tcW w:type="dxa" w:w="680"/>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F-05</w:t>
            </w:r>
          </w:p>
        </w:tc>
        <w:tc>
          <w:tcPr>
            <w:tcW w:type="dxa" w:w="3061"/>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اجرای Visual Merchandising چندشعبه‌ای</w:t>
            </w:r>
          </w:p>
        </w:tc>
        <w:tc>
          <w:tcPr>
            <w:tcW w:type="dxa" w:w="5556"/>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desk-research تکمیل؛ به‌دلیل substituteهای مستقیم و نبود wedge اثبات‌شده، رد/آرشیوی. بازگشایی فقط با trigger مستند.</w:t>
            </w:r>
          </w:p>
        </w:tc>
      </w:tr>
      <w:tr>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۶</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F-06</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آرشیو/امانت/condition report لباس</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زیربخش F-02؛ تا evidence مستقل buyer/market، پروندهٔ مستقل اولویت‌دار نیست.</w:t>
            </w:r>
          </w:p>
        </w:tc>
      </w:tr>
    </w:tbl>
    <w:p/>
    <w:p>
      <w:pPr>
        <w:pStyle w:val="Heading1"/>
        <w:spacing w:after="120" w:before="280" w:line="276" w:lineRule="auto"/>
        <w:jc w:val="right"/>
        <w:bidi w:val="1"/>
      </w:pPr>
      <w:r>
        <w:rPr>
          <w:rFonts w:ascii="B Zar" w:hAnsi="B Zar" w:cs="B Zar" w:eastAsia="B Zar"/>
          <w:b/>
          <w:color w:val="1F3A5F"/>
          <w:sz w:val="32"/>
        </w:rPr>
        <w:t>۸. شکاف داده و برنامهٔ تکمیل شواهد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238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شکاف شواهد مشترک</w:t>
            </w:r>
          </w:p>
        </w:tc>
        <w:tc>
          <w:tcPr>
            <w:tcW w:type="dxa" w:w="255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چرا اکنون قطعی نیست؟</w:t>
            </w:r>
          </w:p>
        </w:tc>
        <w:tc>
          <w:tcPr>
            <w:tcW w:type="dxa" w:w="266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روش رفع</w:t>
            </w:r>
          </w:p>
        </w:tc>
        <w:tc>
          <w:tcPr>
            <w:tcW w:type="dxa" w:w="238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خروجی قابل قبول</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اندازهٔ بازار نرم‌افزار فشن در ایران</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تعریف بازارها ناهمگون و دادهٔ فروش/بودجه عمومی محدود است.</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bottom-up account mapping، مصاحبه buyer و sanity-check با spend واقعی.</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بازهٔ TAM/SAM با ورودی و sensitivity، نه یک عدد قطعی.</w:t>
            </w:r>
          </w:p>
        </w:tc>
      </w:tr>
      <w:tr>
        <w:trPr>
          <w:cantSplit/>
        </w:trPr>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تمایل به پرداخت</w:t>
            </w:r>
          </w:p>
        </w:tc>
        <w:tc>
          <w:tcPr>
            <w:tcW w:type="dxa" w:w="255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علاقهٔ لفظی و مشاهدهٔ مشکل معادل پرداخت نیست.</w:t>
            </w:r>
          </w:p>
        </w:tc>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مصاحبه artifact-based، price anchoring و paid design-partner/pilot.</w:t>
            </w:r>
          </w:p>
        </w:tc>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پیش‌پرداخت یا تعهد خرید با owner و budget مشخص.</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سهم/توان رقبا</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بیشتر بازیگران محلی دادهٔ مالی و مشتری منتشر نمی‌کنند.</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customer reference، product audit، pricing capture و expert interview.</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range با quality grade و توضیح method.</w:t>
            </w:r>
          </w:p>
        </w:tc>
      </w:tr>
      <w:tr>
        <w:trPr>
          <w:cantSplit/>
        </w:trPr>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مصرف‌کننده B2C</w:t>
            </w:r>
          </w:p>
        </w:tc>
        <w:tc>
          <w:tcPr>
            <w:tcW w:type="dxa" w:w="255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دانلود یا engagement، نشانهٔ retention/پرداخت پایدار نیست.</w:t>
            </w:r>
          </w:p>
        </w:tc>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cohort test، رفتار پرداخت و retention cohort.</w:t>
            </w:r>
          </w:p>
        </w:tc>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معیار فعال‌سازی، D30/D90 و contribution margin.</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قیود حقوقی و data</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categoryها در حریم خصوصی، مالکیت محتوا/تصویر و consumer protection متفاوت‌اند.</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بررسی حقوقی موضوعی پیش از pilot.</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legal memo محدود به use case و risk register.</w:t>
            </w:r>
          </w:p>
        </w:tc>
      </w:tr>
    </w:tbl>
    <w:p/>
    <w:p>
      <w:pPr>
        <w:pStyle w:val="Heading1"/>
        <w:spacing w:after="120" w:before="280" w:line="276" w:lineRule="auto"/>
        <w:jc w:val="right"/>
        <w:bidi w:val="1"/>
      </w:pPr>
      <w:r>
        <w:rPr>
          <w:rFonts w:ascii="B Zar" w:hAnsi="B Zar" w:cs="B Zar" w:eastAsia="B Zar"/>
          <w:b/>
          <w:color w:val="1F3A5F"/>
          <w:sz w:val="32"/>
        </w:rPr>
        <w:t>۹. کنترل کیفیت پیش از افزودن هر پرونده</w:t>
      </w:r>
    </w:p>
    <w:p>
      <w:pPr>
        <w:pStyle w:val="ListBullet"/>
        <w:spacing w:after="60" w:before="0" w:line="312" w:lineRule="auto"/>
        <w:ind w:right="142"/>
        <w:jc w:val="right"/>
        <w:bidi w:val="1"/>
      </w:pPr>
      <w:r>
        <w:rPr>
          <w:rFonts w:ascii="B Zar" w:hAnsi="B Zar" w:cs="B Zar" w:eastAsia="B Zar"/>
          <w:color w:val="263238"/>
          <w:sz w:val="22"/>
        </w:rPr>
        <w:t>□  مرز بازار، مسئله و محصول روشن است و با مسیرهای قبلاً ردشده overlap پنهان ندارد.</w:t>
      </w:r>
    </w:p>
    <w:p>
      <w:pPr>
        <w:pStyle w:val="ListBullet"/>
        <w:spacing w:after="60" w:before="0" w:line="312" w:lineRule="auto"/>
        <w:ind w:right="142"/>
        <w:jc w:val="right"/>
        <w:bidi w:val="1"/>
      </w:pPr>
      <w:r>
        <w:rPr>
          <w:rFonts w:ascii="B Zar" w:hAnsi="B Zar" w:cs="B Zar" w:eastAsia="B Zar"/>
          <w:color w:val="263238"/>
          <w:sz w:val="22"/>
        </w:rPr>
        <w:t>□  Fact، Estimate، Hypothesis، Interpretation و Recommendation در متن از هم تفکیک شده‌اند.</w:t>
      </w:r>
    </w:p>
    <w:p>
      <w:pPr>
        <w:pStyle w:val="ListBullet"/>
        <w:spacing w:after="60" w:before="0" w:line="312" w:lineRule="auto"/>
        <w:ind w:right="142"/>
        <w:jc w:val="right"/>
        <w:bidi w:val="1"/>
      </w:pPr>
      <w:r>
        <w:rPr>
          <w:rFonts w:ascii="B Zar" w:hAnsi="B Zar" w:cs="B Zar" w:eastAsia="B Zar"/>
          <w:color w:val="263238"/>
          <w:sz w:val="22"/>
        </w:rPr>
        <w:t>□  رقیب خارجی، رقیب/جایگزین ایران و روش دستی فعلی همگی بررسی شده‌اند.</w:t>
      </w:r>
    </w:p>
    <w:p>
      <w:pPr>
        <w:pStyle w:val="ListBullet"/>
        <w:spacing w:after="60" w:before="0" w:line="312" w:lineRule="auto"/>
        <w:ind w:right="142"/>
        <w:jc w:val="right"/>
        <w:bidi w:val="1"/>
      </w:pPr>
      <w:r>
        <w:rPr>
          <w:rFonts w:ascii="B Zar" w:hAnsi="B Zar" w:cs="B Zar" w:eastAsia="B Zar"/>
          <w:color w:val="263238"/>
          <w:sz w:val="22"/>
        </w:rPr>
        <w:t>□  برای همهٔ نمودارها واحد، دوره، منبع، روش و محدودیت نوشته شده است؛ عدد نمونه به شکل دادهٔ واقعی نمایش داده نشده است.</w:t>
      </w:r>
    </w:p>
    <w:p>
      <w:pPr>
        <w:pStyle w:val="ListBullet"/>
        <w:spacing w:after="60" w:before="0" w:line="312" w:lineRule="auto"/>
        <w:ind w:right="142"/>
        <w:jc w:val="right"/>
        <w:bidi w:val="1"/>
      </w:pPr>
      <w:r>
        <w:rPr>
          <w:rFonts w:ascii="B Zar" w:hAnsi="B Zar" w:cs="B Zar" w:eastAsia="B Zar"/>
          <w:color w:val="263238"/>
          <w:sz w:val="22"/>
        </w:rPr>
        <w:t>□  B2B و B2C، buyer و user، و مدل درآمدی/عملیاتی جدا ثبت شده‌اند.</w:t>
      </w:r>
    </w:p>
    <w:p>
      <w:pPr>
        <w:pStyle w:val="ListBullet"/>
        <w:spacing w:after="60" w:before="0" w:line="312" w:lineRule="auto"/>
        <w:ind w:right="142"/>
        <w:jc w:val="right"/>
        <w:bidi w:val="1"/>
      </w:pPr>
      <w:r>
        <w:rPr>
          <w:rFonts w:ascii="B Zar" w:hAnsi="B Zar" w:cs="B Zar" w:eastAsia="B Zar"/>
          <w:color w:val="263238"/>
          <w:sz w:val="22"/>
        </w:rPr>
        <w:t>□  counter-thesis، risk register، طرح اعتبارسنجی و hard-kill criterion وجود دارد.</w:t>
      </w:r>
    </w:p>
    <w:p>
      <w:pPr>
        <w:pStyle w:val="ListBullet"/>
        <w:spacing w:after="60" w:before="0" w:line="312" w:lineRule="auto"/>
        <w:ind w:right="142"/>
        <w:jc w:val="right"/>
        <w:bidi w:val="1"/>
      </w:pPr>
      <w:r>
        <w:rPr>
          <w:rFonts w:ascii="B Zar" w:hAnsi="B Zar" w:cs="B Zar" w:eastAsia="B Zar"/>
          <w:color w:val="263238"/>
          <w:sz w:val="22"/>
        </w:rPr>
        <w:t>□  منابع و تغییرات پرونده قابل‌ردیابی‌اند و نتیجه‌گیری با شواهد متناسب است.</w:t>
      </w:r>
    </w:p>
    <w:p>
      <w:r>
        <w:br w:type="page"/>
      </w:r>
    </w:p>
    <w:p>
      <w:pPr>
        <w:pStyle w:val="Heading1"/>
        <w:spacing w:after="120" w:before="280" w:line="276" w:lineRule="auto"/>
        <w:jc w:val="right"/>
        <w:bidi w:val="1"/>
      </w:pPr>
      <w:r>
        <w:rPr>
          <w:rFonts w:ascii="B Zar" w:hAnsi="B Zar" w:cs="B Zar" w:eastAsia="B Zar"/>
          <w:b/>
          <w:color w:val="1F3A5F"/>
          <w:sz w:val="32"/>
        </w:rPr>
        <w:t>۱۰. منابع معیار این نسخه</w:t>
      </w:r>
    </w:p>
    <w:p>
      <w:pPr>
        <w:spacing w:after="140" w:before="0" w:line="348" w:lineRule="auto"/>
        <w:jc w:val="right"/>
        <w:bidi w:val="1"/>
      </w:pPr>
      <w:r>
        <w:rPr>
          <w:rFonts w:ascii="B Zar" w:hAnsi="B Zar" w:cs="B Zar" w:eastAsia="B Zar"/>
          <w:b w:val="0"/>
          <w:color w:val="263238"/>
          <w:sz w:val="22"/>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85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00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منبع</w:t>
            </w:r>
          </w:p>
        </w:tc>
        <w:tc>
          <w:tcPr>
            <w:tcW w:type="dxa" w:w="328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کاربرد در برنامه</w:t>
            </w:r>
          </w:p>
        </w:tc>
        <w:tc>
          <w:tcPr>
            <w:tcW w:type="dxa" w:w="283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پیوند</w:t>
            </w:r>
          </w:p>
        </w:tc>
      </w:tr>
      <w:tr>
        <w:trPr>
          <w:cantSplit/>
        </w:trPr>
        <w:tc>
          <w:tcPr>
            <w:tcW w:type="dxa" w:w="85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M-01</w:t>
            </w:r>
          </w:p>
        </w:tc>
        <w:tc>
          <w:tcPr>
            <w:tcW w:type="dxa" w:w="300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ISO 20252:2026 — Market, opinion and social research, including insights and data analytics</w:t>
            </w:r>
          </w:p>
        </w:tc>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چارچوب شفافیت، سرویس پژوهش، داده و گزارش‌دهی</w:t>
            </w:r>
          </w:p>
        </w:tc>
        <w:tc>
          <w:tcPr>
            <w:tcW w:type="dxa" w:w="283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iso.org/standard/88881.html</w:t>
            </w:r>
          </w:p>
        </w:tc>
      </w:tr>
      <w:tr>
        <w:trPr>
          <w:cantSplit/>
        </w:trPr>
        <w:tc>
          <w:tcPr>
            <w:tcW w:type="dxa" w:w="85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M-02</w:t>
            </w:r>
          </w:p>
        </w:tc>
        <w:tc>
          <w:tcPr>
            <w:tcW w:type="dxa" w:w="300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ICC/ESOMAR International Code on Market and Social Research</w:t>
            </w:r>
          </w:p>
        </w:tc>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اصول صداقت، عینیت، حفاظت از پاسخ‌دهنده و تفکیک یافته/تفسیر/توصیه</w:t>
            </w:r>
          </w:p>
        </w:tc>
        <w:tc>
          <w:tcPr>
            <w:tcW w:type="dxa" w:w="283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shop.esomar.org/.../ESOMAR_ICC-ESOMAR_Code_English.pdf</w:t>
            </w:r>
          </w:p>
        </w:tc>
      </w:tr>
      <w:tr>
        <w:trPr>
          <w:cantSplit/>
        </w:trPr>
        <w:tc>
          <w:tcPr>
            <w:tcW w:type="dxa" w:w="85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M-03</w:t>
            </w:r>
          </w:p>
        </w:tc>
        <w:tc>
          <w:tcPr>
            <w:tcW w:type="dxa" w:w="300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U.S. Small Business Administration — Market research and competitive analysis</w:t>
            </w:r>
          </w:p>
        </w:tc>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حداقل تحلیل تقاضا، اندازه، اشباع، قیمت، رقبا و موانع ورود</w:t>
            </w:r>
          </w:p>
        </w:tc>
        <w:tc>
          <w:tcPr>
            <w:tcW w:type="dxa" w:w="283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sba.gov/business-guide/plan-your-business/market-research-competitive-analysis</w:t>
            </w:r>
          </w:p>
        </w:tc>
      </w:tr>
      <w:tr>
        <w:trPr>
          <w:cantSplit/>
        </w:trPr>
        <w:tc>
          <w:tcPr>
            <w:tcW w:type="dxa" w:w="85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M-04</w:t>
            </w:r>
          </w:p>
        </w:tc>
        <w:tc>
          <w:tcPr>
            <w:tcW w:type="dxa" w:w="300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UNIDO — Feasibility studies guidance</w:t>
            </w:r>
          </w:p>
        </w:tc>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پیوند بازار، تقاضا، رقابت، مدل مالی، ریسک و go/no-go</w:t>
            </w:r>
          </w:p>
        </w:tc>
        <w:tc>
          <w:tcPr>
            <w:tcW w:type="dxa" w:w="283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ipp.unido.org/industrial-parks-guidelines/phase-two-planning-design-and-policy-framework</w:t>
            </w:r>
          </w:p>
        </w:tc>
      </w:tr>
    </w:tbl>
    <w:p/>
    <w:p>
      <w:pPr>
        <w:pStyle w:val="Heading1"/>
        <w:spacing w:after="120" w:before="280" w:line="276" w:lineRule="auto"/>
        <w:jc w:val="right"/>
        <w:bidi w:val="1"/>
      </w:pPr>
      <w:r>
        <w:rPr>
          <w:rFonts w:ascii="B Zar" w:hAnsi="B Zar" w:cs="B Zar" w:eastAsia="B Zar"/>
          <w:b/>
          <w:color w:val="1F3A5F"/>
          <w:sz w:val="32"/>
        </w:rPr>
        <w:t>پیوست الف. واژه‌نامهٔ کوتاه</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اصطلاح</w:t>
            </w:r>
          </w:p>
        </w:tc>
        <w:tc>
          <w:tcPr>
            <w:tcW w:type="dxa" w:w="737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تعریف اجرایی در این گزارش</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ICP</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Ideal Customer Profile: نوع حساب/مشتری با بیشترین تناسب مسئله، بودجه و قابلیت خرید؛ نه صرفاً demographic کلی.</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JTBD</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Job-to-be-done: پیشرفتی که مشتری در یک موقعیت مشخص می‌خواهد حاصل کند و اکنون برای آن راه‌حل به‌کار می‌گیرد.</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TAM / SAM / SOM</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بازار کل نظری / بازار قابل خدمت با مدل و جغرافیای فعلی / سهم واقع‌بینانهٔ قابل کسب در افق زمانی معلوم.</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WTP</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Willingness-to-pay: تمایل و توان پرداخت قابل‌آزمون؛ با نظرسنجی علاقه یکی نیست.</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Desk research</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تحلیل داده‌ها و منابع ثانویه و قابل دسترس پیش از پژوهش میدانی/اولیه.</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Paid pilot</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آزمون محدود با پرداخت یا تعهد قراردادی که استفادهٔ واقعی و outcome قابل سنجش دارد.</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Hard kill criterion</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شرط روشن و از پیش تعیین‌شده برای متوقف‌کردن مسیر؛ از sunk-cost و تفسیر گزینشی جلوگیری می‌کند.</w:t>
            </w:r>
          </w:p>
        </w:tc>
      </w:tr>
    </w:tbl>
    <w:p/>
    <w:p>
      <w:pPr>
        <w:pStyle w:val="Heading1"/>
        <w:spacing w:after="120" w:before="280" w:line="276" w:lineRule="auto"/>
        <w:jc w:val="right"/>
        <w:bidi w:val="1"/>
      </w:pPr>
      <w:r>
        <w:rPr>
          <w:rFonts w:ascii="B Zar" w:hAnsi="B Zar" w:cs="B Zar" w:eastAsia="B Zar"/>
          <w:b/>
          <w:color w:val="1F3A5F"/>
          <w:sz w:val="32"/>
        </w:rPr>
        <w:t>پیوست ب. تغییرنگار سند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304"/>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نسخه</w:t>
            </w:r>
          </w:p>
        </w:tc>
        <w:tc>
          <w:tcPr>
            <w:tcW w:type="dxa" w:w="1814"/>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تاریخ</w:t>
            </w:r>
          </w:p>
        </w:tc>
        <w:tc>
          <w:tcPr>
            <w:tcW w:type="dxa" w:w="5102"/>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تغییر</w:t>
            </w:r>
          </w:p>
        </w:tc>
        <w:tc>
          <w:tcPr>
            <w:tcW w:type="dxa" w:w="1984"/>
            <w:vAlign w:val="center"/>
            <w:tcMar>
              <w:top w:w="75" w:type="dxa"/>
              <w:start w:w="75" w:type="dxa"/>
              <w:bottom w:w="75" w:type="dxa"/>
              <w:end w:w="75"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w:t>
            </w:r>
          </w:p>
        </w:tc>
      </w:tr>
      <w:tr>
        <w:trPr>
          <w:cantSplit/>
        </w:trPr>
        <w:tc>
          <w:tcPr>
            <w:tcW w:type="dxa" w:w="1304"/>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۰٫۱</w:t>
            </w:r>
          </w:p>
        </w:tc>
        <w:tc>
          <w:tcPr>
            <w:tcW w:type="dxa" w:w="1814"/>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۱۲ مهر ۱۴۰۵</w:t>
            </w:r>
          </w:p>
        </w:tc>
        <w:tc>
          <w:tcPr>
            <w:tcW w:type="dxa" w:w="5102"/>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ایجاد سند مادر، چارچوب کیفیت، دفتر ۴۱ پرونده، dashboard و صف پژوهش عمیق.</w:t>
            </w:r>
          </w:p>
        </w:tc>
        <w:tc>
          <w:tcPr>
            <w:tcW w:type="dxa" w:w="1984"/>
            <w:shd w:fill="FFFFFF"/>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منتشرشده</w:t>
            </w:r>
          </w:p>
        </w:tc>
      </w:tr>
      <w:tr>
        <w:trPr>
          <w:cantSplit/>
        </w:trPr>
        <w:tc>
          <w:tcPr>
            <w:tcW w:type="dxa" w:w="1304"/>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۰٫۲ و بعدی</w:t>
            </w:r>
          </w:p>
        </w:tc>
        <w:tc>
          <w:tcPr>
            <w:tcW w:type="dxa" w:w="1814"/>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پس از تکمیل هر پرونده</w:t>
            </w:r>
          </w:p>
        </w:tc>
        <w:tc>
          <w:tcPr>
            <w:tcW w:type="dxa" w:w="5102"/>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افزودن پروندهٔ مستقل، منابع، نمودارهای مستند و به‌روزرسانی status register.</w:t>
            </w:r>
          </w:p>
        </w:tc>
        <w:tc>
          <w:tcPr>
            <w:tcW w:type="dxa" w:w="1984"/>
            <w:shd w:fill="F5F7FA"/>
            <w:tcBorders>
              <w:top w:val="single" w:sz="3" w:color="D9E0E7"/>
              <w:left w:val="single" w:sz="3" w:color="D9E0E7"/>
              <w:bottom w:val="single" w:sz="3" w:color="D9E0E7"/>
              <w:right w:val="single" w:sz="3" w:color="D9E0E7"/>
            </w:tcBorders>
            <w:vAlign w:val="center"/>
            <w:tcMar>
              <w:top w:w="75" w:type="dxa"/>
              <w:start w:w="75" w:type="dxa"/>
              <w:bottom w:w="75" w:type="dxa"/>
              <w:end w:w="75" w:type="dxa"/>
            </w:tcMar>
          </w:tcPr>
          <w:p>
            <w:pPr>
              <w:spacing w:after="0" w:before="0" w:line="274" w:lineRule="auto"/>
              <w:jc w:val="right"/>
              <w:bidi w:val="1"/>
            </w:pPr>
            <w:r/>
            <w:r>
              <w:rPr>
                <w:rFonts w:ascii="B Zar" w:hAnsi="B Zar" w:cs="B Zar" w:eastAsia="B Zar"/>
                <w:b w:val="0"/>
                <w:color w:val="263238"/>
                <w:sz w:val="19"/>
              </w:rPr>
              <w:t>برنامه‌ریزی‌شده</w:t>
            </w:r>
          </w:p>
        </w:tc>
      </w:tr>
      <w:tr>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۰٫۳</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۱۲ مهر ۱۴۰۵</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افزودن F-04 و F-05؛ F-04 در Watch و F-05 پس از desk-research رد/آرشیوی شد.</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منتشرشده</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E6F4F2"/>
            <w:tcBorders>
              <w:top w:val="single" w:sz="8" w:color="1F7A7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1F7A70"/>
                <w:sz w:val="23"/>
              </w:rPr>
              <w:t>گام اجرایی بعدی</w:t>
            </w:r>
          </w:p>
          <w:p>
            <w:pPr>
              <w:spacing w:after="40" w:before="0" w:line="324" w:lineRule="auto"/>
              <w:jc w:val="right"/>
              <w:bidi w:val="1"/>
            </w:pPr>
            <w:r>
              <w:rPr>
                <w:rFonts w:ascii="B Zar" w:hAnsi="B Zar" w:cs="B Zar" w:eastAsia="B Zar"/>
                <w:color w:val="263238"/>
                <w:sz w:val="21"/>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br w:type="page"/>
      </w:r>
    </w:p>
    <w:p>
      <w:pPr>
        <w:pStyle w:val="Heading1"/>
        <w:spacing w:after="120" w:before="300" w:line="276" w:lineRule="auto"/>
        <w:jc w:val="right"/>
        <w:bidi w:val="1"/>
      </w:pPr>
      <w:r>
        <w:rPr>
          <w:rFonts w:ascii="B Zar" w:hAnsi="B Zar" w:cs="B Zar" w:eastAsia="B Zar"/>
          <w:b/>
          <w:color w:val="1F3A5F"/>
          <w:sz w:val="32"/>
        </w:rPr>
        <w:t>بخش دوم — پرونده‌های پژوهش عمیق</w:t>
      </w:r>
    </w:p>
    <w:p>
      <w:pPr>
        <w:spacing w:after="140" w:before="0" w:line="341" w:lineRule="auto"/>
        <w:jc w:val="right"/>
        <w:bidi w:val="1"/>
      </w:pPr>
      <w:r>
        <w:rPr>
          <w:rFonts w:ascii="B Zar" w:hAnsi="B Zar" w:cs="B Zar" w:eastAsia="B Zar"/>
          <w:b w:val="0"/>
          <w:color w:val="263238"/>
          <w:sz w:val="22"/>
        </w:rPr>
      </w:r>
      <w:r>
        <w:rPr>
          <w:rFonts w:ascii="B Zar" w:hAnsi="B Zar" w:cs="B Zar" w:eastAsia="B Zar"/>
          <w:color w:val="263238"/>
          <w:sz w:val="22"/>
        </w:rPr>
        <w:t>این بخش، پنج پروندهٔ desk-research را به سند مادر می‌افزاید. هر پرونده از نظر category جهانی، workflow، جایگزین‌های ایران، model، execution، risk و گیت تصمیم بررسی شده است؛ اما تا پیش از primary research/pilot، هیچ مسیرِ Watch به توصیهٔ سرمایه‌گذاری تبدیل نمی‌شود. F-05 با وجود category معتبر جهانی، پس از مشاهدهٔ substituteهای نزدیک ایران رد/آرشیوی شده است.</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E3EEF9"/>
            <w:tcBorders>
              <w:top w:val="single" w:sz="8" w:color="4A6C8E"/>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4A6C8E"/>
                <w:sz w:val="22"/>
              </w:rPr>
              <w:t>قاعدهٔ خواندن پرونده‌ها</w:t>
            </w:r>
          </w:p>
          <w:p>
            <w:pPr>
              <w:spacing w:after="40" w:before="0" w:line="324" w:lineRule="auto"/>
              <w:jc w:val="right"/>
              <w:bidi w:val="1"/>
            </w:pPr>
            <w:r>
              <w:rPr>
                <w:rFonts w:ascii="B Zar" w:hAnsi="B Zar" w:cs="B Zar" w:eastAsia="B Zar"/>
                <w:color w:val="263238"/>
                <w:sz w:val="21"/>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br w:type="page"/>
      </w:r>
    </w:p>
    <w:p>
      <w:pPr>
        <w:pStyle w:val="Heading1"/>
        <w:spacing w:after="120" w:before="300" w:line="276" w:lineRule="auto"/>
        <w:jc w:val="right"/>
        <w:bidi w:val="1"/>
      </w:pPr>
      <w:r>
        <w:rPr>
          <w:rFonts w:ascii="B Zar" w:hAnsi="B Zar" w:cs="B Zar" w:eastAsia="B Zar"/>
          <w:b/>
          <w:color w:val="1F3A5F"/>
          <w:sz w:val="32"/>
        </w:rPr>
        <w:t>F-01. مدیریت گردش نمونهٔ لباس و Creator Seeding</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DDF3E8"/>
            <w:tcBorders>
              <w:top w:val="single" w:sz="8" w:color="1F7A7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1F7A70"/>
                <w:sz w:val="22"/>
              </w:rPr>
              <w:t>کارت تصمیم — وضعیت: فعال برای اعتبارسنجی</w:t>
            </w:r>
          </w:p>
          <w:p>
            <w:pPr>
              <w:spacing w:after="40" w:before="0" w:line="324" w:lineRule="auto"/>
              <w:jc w:val="right"/>
              <w:bidi w:val="1"/>
            </w:pPr>
            <w:r>
              <w:rPr>
                <w:rFonts w:ascii="B Zar" w:hAnsi="B Zar" w:cs="B Zar" w:eastAsia="B Zar"/>
                <w:color w:val="263238"/>
                <w:sz w:val="21"/>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after="120" w:before="200" w:line="276" w:lineRule="auto"/>
        <w:jc w:val="right"/>
        <w:bidi w:val="1"/>
      </w:pPr>
      <w:r>
        <w:rPr>
          <w:rFonts w:ascii="B Zar" w:hAnsi="B Zar" w:cs="B Zar" w:eastAsia="B Zar"/>
          <w:b/>
          <w:color w:val="1F7A70"/>
          <w:sz w:val="27"/>
        </w:rPr>
        <w:t>۱. مسئله و جریان کاری</w:t>
      </w:r>
    </w:p>
    <w:p>
      <w:pPr>
        <w:spacing w:after="140" w:before="0" w:line="341" w:lineRule="auto"/>
        <w:jc w:val="right"/>
        <w:bidi w:val="1"/>
      </w:pPr>
      <w:r>
        <w:rPr>
          <w:rFonts w:ascii="B Zar" w:hAnsi="B Zar" w:cs="B Zar" w:eastAsia="B Zar"/>
          <w:b w:val="0"/>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مرحله</w:t>
            </w:r>
          </w:p>
        </w:tc>
        <w:tc>
          <w:tcPr>
            <w:tcW w:type="dxa" w:w="419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record مورد نیاز</w:t>
            </w:r>
          </w:p>
        </w:tc>
        <w:tc>
          <w:tcPr>
            <w:tcW w:type="dxa" w:w="3969"/>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پیامد شکست</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ثبت نمونه</w:t>
            </w:r>
          </w:p>
        </w:tc>
        <w:tc>
          <w:tcPr>
            <w:tcW w:type="dxa" w:w="419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کد یکتا، عکس، سایز/رنگ، collection، ارزش، location و availability</w:t>
            </w:r>
          </w:p>
        </w:tc>
        <w:tc>
          <w:tcPr>
            <w:tcW w:type="dxa" w:w="396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نمونه قابل جست‌وجو/رزرو نیست یا با نمونهٔ فروش/تولید اشتباه گرفته می‌شود.</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درخواست و رزرو</w:t>
            </w:r>
          </w:p>
        </w:tc>
        <w:tc>
          <w:tcPr>
            <w:tcW w:type="dxa" w:w="419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دریافت‌کننده، رویداد یا shoot، بازهٔ زمانی، تأیید و priority</w:t>
            </w:r>
          </w:p>
        </w:tc>
        <w:tc>
          <w:tcPr>
            <w:tcW w:type="dxa" w:w="396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double-booking یا از دست‌رفتن فرصت رسانه‌ای.</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تحویل و امانت</w:t>
            </w:r>
          </w:p>
        </w:tc>
        <w:tc>
          <w:tcPr>
            <w:tcW w:type="dxa" w:w="419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chain of custody، موعد بازگشت، یادآور و تغییر status</w:t>
            </w:r>
          </w:p>
        </w:tc>
        <w:tc>
          <w:tcPr>
            <w:tcW w:type="dxa" w:w="396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پیگیری دستی، sample گمشده یا وضعیت نامعلوم.</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بازگشت و condition</w:t>
            </w:r>
          </w:p>
        </w:tc>
        <w:tc>
          <w:tcPr>
            <w:tcW w:type="dxa" w:w="419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تصویر قبل/بعد، لوازم جانبی، خسارت/هدیه/بایگانی و تصمیم</w:t>
            </w:r>
          </w:p>
        </w:tc>
        <w:tc>
          <w:tcPr>
            <w:tcW w:type="dxa" w:w="396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dispute یا عدم تشخیص loss/damage.</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Activation</w:t>
            </w:r>
          </w:p>
        </w:tc>
        <w:tc>
          <w:tcPr>
            <w:tcW w:type="dxa" w:w="419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لینک/asset محتوا، تاریخ، permission/reuse و note</w:t>
            </w:r>
          </w:p>
        </w:tc>
        <w:tc>
          <w:tcPr>
            <w:tcW w:type="dxa" w:w="396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نمونه ارسال شده اما اثر/حق استفاده قابل گزارش نیست.</w:t>
            </w:r>
          </w:p>
        </w:tc>
      </w:tr>
    </w:tbl>
    <w:p/>
    <w:p>
      <w:pPr>
        <w:spacing w:after="120" w:before="0" w:line="240" w:lineRule="auto"/>
        <w:jc w:val="right"/>
        <w:bidi w:val="1"/>
      </w:pPr>
      <w:r>
        <w:rPr>
          <w:rFonts w:ascii="B Zar" w:hAnsi="B Zar" w:cs="B Zar" w:eastAsia="B Zar"/>
          <w:b/>
          <w:i/>
          <w:color w:val="6B7280"/>
          <w:sz w:val="18"/>
        </w:rPr>
        <w:t>جدول F01-۱ — blueprint فرایند مورد بررسی؛ این جدول تعریف محصول است، نه ادعای وضعیت بازار ایران.</w:t>
      </w:r>
    </w:p>
    <w:p>
      <w:pPr>
        <w:pStyle w:val="Heading2"/>
        <w:spacing w:after="120" w:before="200" w:line="276" w:lineRule="auto"/>
        <w:jc w:val="right"/>
        <w:bidi w:val="1"/>
      </w:pPr>
      <w:r>
        <w:rPr>
          <w:rFonts w:ascii="B Zar" w:hAnsi="B Zar" w:cs="B Zar" w:eastAsia="B Zar"/>
          <w:b/>
          <w:color w:val="1F7A70"/>
          <w:sz w:val="27"/>
        </w:rPr>
        <w:t>۲. شواهد جهانی و category proof</w:t>
      </w:r>
    </w:p>
    <w:p>
      <w:pPr>
        <w:spacing w:after="140" w:before="0" w:line="341" w:lineRule="auto"/>
        <w:jc w:val="right"/>
        <w:bidi w:val="1"/>
      </w:pPr>
      <w:r>
        <w:rPr>
          <w:rFonts w:ascii="B Zar" w:hAnsi="B Zar" w:cs="B Zar" w:eastAsia="B Zar"/>
          <w:b w:val="0"/>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226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قابلیت Launchmetrics Samples</w:t>
            </w:r>
          </w:p>
        </w:tc>
        <w:tc>
          <w:tcPr>
            <w:tcW w:type="dxa" w:w="425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شاهد قابل مشاهده</w:t>
            </w:r>
          </w:p>
        </w:tc>
        <w:tc>
          <w:tcPr>
            <w:tcW w:type="dxa" w:w="334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دلالت برای wedge محلی</w:t>
            </w:r>
          </w:p>
        </w:tc>
      </w:tr>
      <w:tr>
        <w:trPr>
          <w:cantSplit/>
        </w:trPr>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گردش نمونهٔ فیزیکی</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location، request، loan، check-in/out، return و inventory در سطح قطعه. [F01-S01][F01-S03]</w:t>
            </w:r>
          </w:p>
        </w:tc>
        <w:tc>
          <w:tcPr>
            <w:tcW w:type="dxa" w:w="334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واحد محصول باید «sample movement» باشد، نه contact یا فروشگاه.</w:t>
            </w:r>
          </w:p>
        </w:tc>
      </w:tr>
      <w:tr>
        <w:trPr>
          <w:cantSplit/>
        </w:trPr>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رزرو/transfer/archive/gift</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stateهای مشخص برای جلوگیری از تعارض یا فراموشی. [F01-S03]</w:t>
            </w:r>
          </w:p>
        </w:tc>
        <w:tc>
          <w:tcPr>
            <w:tcW w:type="dxa" w:w="334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MVP باید state model روشن و audit trail داشته باشد.</w:t>
            </w:r>
          </w:p>
        </w:tc>
      </w:tr>
      <w:tr>
        <w:trPr>
          <w:cantSplit/>
        </w:trPr>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barcode/RFID و import</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جست‌وجوی status/style/color/season و ورود از spreadsheet/API. [F01-S03]</w:t>
            </w:r>
          </w:p>
        </w:tc>
        <w:tc>
          <w:tcPr>
            <w:tcW w:type="dxa" w:w="334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شروع با code/QR و import Excel؛ RFID زودهنگام غیرضروری است.</w:t>
            </w:r>
          </w:p>
        </w:tc>
      </w:tr>
      <w:tr>
        <w:trPr>
          <w:cantSplit/>
        </w:trPr>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پیوند activation و coverage</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نمونه می‌تواند به placement/mention و MIV متصل شود. [F01-S04]</w:t>
            </w:r>
          </w:p>
        </w:tc>
        <w:tc>
          <w:tcPr>
            <w:tcW w:type="dxa" w:w="334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ایران ابتدا فقط link/asset/right ثبت کند؛ attribution یا MIV وعده نشود.</w:t>
            </w:r>
          </w:p>
        </w:tc>
      </w:tr>
    </w:tbl>
    <w:p/>
    <w:p>
      <w:pPr>
        <w:spacing w:after="140" w:before="0" w:line="341" w:lineRule="auto"/>
        <w:jc w:val="right"/>
        <w:bidi w:val="1"/>
      </w:pPr>
      <w:r>
        <w:rPr>
          <w:rFonts w:ascii="B Zar" w:hAnsi="B Zar" w:cs="B Zar" w:eastAsia="B Zar"/>
          <w:b w:val="0"/>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pStyle w:val="Heading2"/>
        <w:spacing w:after="120" w:before="200" w:line="276" w:lineRule="auto"/>
        <w:jc w:val="right"/>
        <w:bidi w:val="1"/>
      </w:pPr>
      <w:r>
        <w:rPr>
          <w:rFonts w:ascii="B Zar" w:hAnsi="B Zar" w:cs="B Zar" w:eastAsia="B Zar"/>
          <w:b/>
          <w:color w:val="1F7A70"/>
          <w:sz w:val="27"/>
        </w:rPr>
        <w:t>۳. ایران، رقابت و جایگزین واقعی</w:t>
      </w:r>
    </w:p>
    <w:p>
      <w:pPr>
        <w:spacing w:after="140" w:before="0" w:line="341" w:lineRule="auto"/>
        <w:jc w:val="right"/>
        <w:bidi w:val="1"/>
      </w:pPr>
      <w:r>
        <w:rPr>
          <w:rFonts w:ascii="B Zar" w:hAnsi="B Zar" w:cs="B Zar" w:eastAsia="B Zar"/>
          <w:b w:val="0"/>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92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دستهٔ جایگزین</w:t>
            </w:r>
          </w:p>
        </w:tc>
        <w:tc>
          <w:tcPr>
            <w:tcW w:type="dxa" w:w="368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کارکرد موجود</w:t>
            </w:r>
          </w:p>
        </w:tc>
        <w:tc>
          <w:tcPr>
            <w:tcW w:type="dxa" w:w="425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شکافِ فقط قابل‌اعتبارسنجی</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Influencer marketing platform</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creator discovery، brief، campaign، report و payment.</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امانت/بازگشت/condition لباس و history قطعه را عموماً موضوع اصلی نمی‌داند.</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آژانس یا PR manager</w:t>
            </w:r>
          </w:p>
        </w:tc>
        <w:tc>
          <w:tcPr>
            <w:tcW w:type="dxa" w:w="368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هماهنگی، مذاکره، پیگیری و report دستی.</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حافظهٔ فرایند به فرد وابسته و record بین client/agency پراکنده است.</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Excel + WhatsApp + Drive</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ارزان، آشنا، انعطاف‌پذیر و سریع.</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فقط اگر overdue/conflict/search/rights درد واقعی بسازد، ناکافی تلقی می‌شود.</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نرم‌افزار پوشاک/انبار</w:t>
            </w:r>
          </w:p>
        </w:tc>
        <w:tc>
          <w:tcPr>
            <w:tcW w:type="dxa" w:w="368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رنگ، سایز، بارکد و موجودی را مدیریت می‌کند. [F01-S08]</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loan چرخهٔ PR و creator activation را به شکل تخصصی هدف نمی‌گیرد.</w:t>
            </w:r>
          </w:p>
        </w:tc>
      </w:tr>
    </w:tbl>
    <w:p/>
    <w:p>
      <w:pPr>
        <w:pStyle w:val="Heading2"/>
        <w:spacing w:after="120" w:before="200" w:line="276" w:lineRule="auto"/>
        <w:jc w:val="right"/>
        <w:bidi w:val="1"/>
      </w:pPr>
      <w:r>
        <w:rPr>
          <w:rFonts w:ascii="B Zar" w:hAnsi="B Zar" w:cs="B Zar" w:eastAsia="B Zar"/>
          <w:b/>
          <w:color w:val="1F7A70"/>
          <w:sz w:val="27"/>
        </w:rPr>
        <w:t>۴. بازار، ICP و مدل کسب‌وکار</w:t>
      </w:r>
    </w:p>
    <w:p>
      <w:pPr>
        <w:spacing w:after="140" w:before="0" w:line="341" w:lineRule="auto"/>
        <w:jc w:val="right"/>
        <w:bidi w:val="1"/>
      </w:pPr>
      <w:r>
        <w:rPr>
          <w:rFonts w:ascii="B Zar" w:hAnsi="B Zar" w:cs="B Zar" w:eastAsia="B Zar"/>
          <w:b w:val="0"/>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00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ICP فرضی</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نشانهٔ ورود به مصاحبه</w:t>
            </w:r>
          </w:p>
        </w:tc>
        <w:tc>
          <w:tcPr>
            <w:tcW w:type="dxa" w:w="334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Buyer و price anchor احتمالی</w:t>
            </w:r>
          </w:p>
        </w:tc>
      </w:tr>
      <w:tr>
        <w:trPr>
          <w:cantSplit/>
        </w:trPr>
        <w:tc>
          <w:tcPr>
            <w:tcW w:type="dxa" w:w="300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برند پوشاک دارای نمونه‌های رسانه‌ای</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حداقل ۲۰ گردش نمونه در quarter یا هزینهٔ قابل بیان از پیگیری/گم‌شدن.</w:t>
            </w:r>
          </w:p>
        </w:tc>
        <w:tc>
          <w:tcPr>
            <w:tcW w:type="dxa" w:w="334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PR/marketing lead یا founder؛ زمان تیم، ارزش نمونه و فرصت رسانه‌ای.</w:t>
            </w:r>
          </w:p>
        </w:tc>
      </w:tr>
      <w:tr>
        <w:trPr>
          <w:cantSplit/>
        </w:trPr>
        <w:tc>
          <w:tcPr>
            <w:tcW w:type="dxa" w:w="300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آژانس PR/influencer با چند برند فشن</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مسئول هماهنگی فیزیکی نمونه باشد، نه فقط خرید پست.</w:t>
            </w:r>
          </w:p>
        </w:tc>
        <w:tc>
          <w:tcPr>
            <w:tcW w:type="dxa" w:w="334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operations/account director؛ کاهش نفر-ساعت و reporting قابل حسابرسی.</w:t>
            </w:r>
          </w:p>
        </w:tc>
      </w:tr>
      <w:tr>
        <w:trPr>
          <w:cantSplit/>
        </w:trPr>
        <w:tc>
          <w:tcPr>
            <w:tcW w:type="dxa" w:w="300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showroom/برند premium چندکاناله</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loan به stylist/editor و رزروهای هم‌زمان داشته باشد.</w:t>
            </w:r>
          </w:p>
        </w:tc>
        <w:tc>
          <w:tcPr>
            <w:tcW w:type="dxa" w:w="334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showroom/PR manager؛ جلوگیری از conflict و loss.</w:t>
            </w:r>
          </w:p>
        </w:tc>
      </w:tr>
    </w:tbl>
    <w:p/>
    <w:p>
      <w:pPr>
        <w:spacing w:after="140" w:before="0" w:line="341" w:lineRule="auto"/>
        <w:jc w:val="right"/>
        <w:bidi w:val="1"/>
      </w:pPr>
      <w:r>
        <w:rPr>
          <w:rFonts w:ascii="B Zar" w:hAnsi="B Zar" w:cs="B Zar" w:eastAsia="B Zar"/>
          <w:b w:val="0"/>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after="120" w:before="200" w:line="276" w:lineRule="auto"/>
        <w:jc w:val="right"/>
        <w:bidi w:val="1"/>
      </w:pPr>
      <w:r>
        <w:rPr>
          <w:rFonts w:ascii="B Zar" w:hAnsi="B Zar" w:cs="B Zar" w:eastAsia="B Zar"/>
          <w:b/>
          <w:color w:val="1F7A70"/>
          <w:sz w:val="27"/>
        </w:rPr>
        <w:t>۵. محصول حداقلی، ریسک و گیت اعتبارسنجی</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57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MVP آزمون</w:t>
            </w:r>
          </w:p>
        </w:tc>
        <w:tc>
          <w:tcPr>
            <w:tcW w:type="dxa" w:w="323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Non-goal</w:t>
            </w:r>
          </w:p>
        </w:tc>
        <w:tc>
          <w:tcPr>
            <w:tcW w:type="dxa" w:w="306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KPI اولیه</w:t>
            </w:r>
          </w:p>
        </w:tc>
      </w:tr>
      <w:tr>
        <w:trPr>
          <w:cantSplit/>
        </w:trPr>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catalog code/QR، request/reservation، handoff log، reminder، return/condition عکس‌دار، activation link/right و dashboard overdue.</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تامین creator، ارسال فیزیکی، escrow، MIV، social listening یا CRM/ERP کامل.</w:t>
            </w:r>
          </w:p>
        </w:tc>
        <w:tc>
          <w:tcPr>
            <w:tcW w:type="dxa" w:w="306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 نمونه با custodian/موعد/status؛ زمان پاسخ به location؛ % return/condition؛ conflict؛ renewal intent.</w:t>
            </w:r>
          </w:p>
        </w:tc>
      </w:tr>
    </w:tbl>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340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 تعیین‌کننده</w:t>
            </w:r>
          </w:p>
        </w:tc>
        <w:tc>
          <w:tcPr>
            <w:tcW w:type="dxa" w:w="6463"/>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آزمون یا کاهش</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حجم کم و کفایت Excel/WhatsApp</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مصاحبه بر پایهٔ سه گردش واقعی و pilot پولی، نه survey علاقه‌مندی.</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دریافت‌کننده portal را استفاده نکند</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flow موبایلیِ بدون account کامل و سنجش acknowledgment در pilot.</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dispute خسارت/حقوق محتوا</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software فقط evidence log؛ قرارداد، ودیعه و liability با brand/agency؛ legal review پیش از scale.</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انحراف به marketplace یا fulfillment</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عدم وجود commission، inventory creator یا عملیات پیک در scope MVP.</w:t>
            </w:r>
          </w:p>
        </w:tc>
      </w:tr>
    </w:tbl>
    <w:p/>
    <w:p>
      <w:pPr>
        <w:spacing w:after="140" w:before="0" w:line="341" w:lineRule="auto"/>
        <w:jc w:val="right"/>
        <w:bidi w:val="1"/>
      </w:pPr>
      <w:r>
        <w:rPr>
          <w:rFonts w:ascii="B Zar" w:hAnsi="B Zar" w:cs="B Zar" w:eastAsia="B Zar"/>
          <w:b w:val="0"/>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pStyle w:val="Heading2"/>
        <w:spacing w:after="120" w:before="200" w:line="276" w:lineRule="auto"/>
        <w:jc w:val="right"/>
        <w:bidi w:val="1"/>
      </w:pPr>
      <w:r>
        <w:rPr>
          <w:rFonts w:ascii="B Zar" w:hAnsi="B Zar" w:cs="B Zar" w:eastAsia="B Zar"/>
          <w:b/>
          <w:color w:val="1F7A70"/>
          <w:sz w:val="27"/>
        </w:rPr>
        <w:t>۶. verdict desk-research</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نتیجه: فعال برای اعتبارسنجی، نه Pass</w:t>
            </w:r>
          </w:p>
          <w:p>
            <w:pPr>
              <w:spacing w:after="40" w:before="0" w:line="324" w:lineRule="auto"/>
              <w:jc w:val="right"/>
              <w:bidi w:val="1"/>
            </w:pPr>
            <w:r>
              <w:rPr>
                <w:rFonts w:ascii="B Zar" w:hAnsi="B Zar" w:cs="B Zar" w:eastAsia="B Zar"/>
                <w:color w:val="263238"/>
                <w:sz w:val="21"/>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after="120" w:before="200" w:line="276" w:lineRule="auto"/>
        <w:jc w:val="right"/>
        <w:bidi w:val="1"/>
      </w:pPr>
      <w:r>
        <w:rPr>
          <w:rFonts w:ascii="B Zar" w:hAnsi="B Zar" w:cs="B Zar" w:eastAsia="B Zar"/>
          <w:b/>
          <w:color w:val="1F7A70"/>
          <w:sz w:val="27"/>
        </w:rPr>
        <w:t>منابع پرونده F-01</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19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کد</w:t>
            </w:r>
          </w:p>
        </w:tc>
        <w:tc>
          <w:tcPr>
            <w:tcW w:type="dxa" w:w="130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رتبه</w:t>
            </w:r>
          </w:p>
        </w:tc>
        <w:tc>
          <w:tcPr>
            <w:tcW w:type="dxa" w:w="7370"/>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منبع و پیوند</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F01-S01</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Launchmetrics Samples Management — https://www.launchmetrics.com/software/samples-management</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F01-S02</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Fashion GPS Background — https://www.launchmetrics.com/fashion-gps-background</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F01-S03</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Fashion Sample Tracking Software — https://www.launchmetrics.com/resources/blog/sample-tracking-software</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F01-S04</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Sample Tracking &amp; MIV — https://www.launchmetrics.com/resources/blog/how-to-improve-fashion-sample-tracking-and-quantify-with-miv</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F01-S05</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دیما سوشال — https://deema.agency/deema-social-platform/</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F01-S06</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نشانت — https://neshanet.com/</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F01-S07</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تگرو — https://tagrow.net/</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F01-S08</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محک، نرم‌افزار حسابداری پوشاک — https://www.mahaksoft.com/garment-accounting-software/</w:t>
            </w:r>
          </w:p>
        </w:tc>
      </w:tr>
    </w:tbl>
    <w:p/>
    <w:p>
      <w:r>
        <w:br w:type="page"/>
      </w:r>
    </w:p>
    <w:p>
      <w:pPr>
        <w:pStyle w:val="Heading1"/>
        <w:spacing w:after="120" w:before="300" w:line="276" w:lineRule="auto"/>
        <w:jc w:val="right"/>
        <w:bidi w:val="1"/>
      </w:pPr>
      <w:r>
        <w:rPr>
          <w:rFonts w:ascii="B Zar" w:hAnsi="B Zar" w:cs="B Zar" w:eastAsia="B Zar"/>
          <w:b/>
          <w:color w:val="1F3A5F"/>
          <w:sz w:val="32"/>
        </w:rPr>
        <w:t>F-02. تداوم لباس و مدیریت دارایی برای تولیدات تصویری</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DDF3E8"/>
            <w:tcBorders>
              <w:top w:val="single" w:sz="8" w:color="1F7A7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1F7A70"/>
                <w:sz w:val="22"/>
              </w:rPr>
              <w:t>کارت تصمیم — وضعیت: فعال برای اعتبارسنجی</w:t>
            </w:r>
          </w:p>
          <w:p>
            <w:pPr>
              <w:spacing w:after="40" w:before="0" w:line="324" w:lineRule="auto"/>
              <w:jc w:val="right"/>
              <w:bidi w:val="1"/>
            </w:pPr>
            <w:r>
              <w:rPr>
                <w:rFonts w:ascii="B Zar" w:hAnsi="B Zar" w:cs="B Zar" w:eastAsia="B Zar"/>
                <w:color w:val="263238"/>
                <w:sz w:val="21"/>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after="120" w:before="200" w:line="276" w:lineRule="auto"/>
        <w:jc w:val="right"/>
        <w:bidi w:val="1"/>
      </w:pPr>
      <w:r>
        <w:rPr>
          <w:rFonts w:ascii="B Zar" w:hAnsi="B Zar" w:cs="B Zar" w:eastAsia="B Zar"/>
          <w:b/>
          <w:color w:val="1F7A70"/>
          <w:sz w:val="27"/>
        </w:rPr>
        <w:t>۱. مسئله و جریان کاری</w:t>
      </w:r>
    </w:p>
    <w:p>
      <w:pPr>
        <w:spacing w:after="140" w:before="0" w:line="341" w:lineRule="auto"/>
        <w:jc w:val="right"/>
        <w:bidi w:val="1"/>
      </w:pPr>
      <w:r>
        <w:rPr>
          <w:rFonts w:ascii="B Zar" w:hAnsi="B Zar" w:cs="B Zar" w:eastAsia="B Zar"/>
          <w:b w:val="0"/>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مرحله</w:t>
            </w:r>
          </w:p>
        </w:tc>
        <w:tc>
          <w:tcPr>
            <w:tcW w:type="dxa" w:w="4139"/>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record لازم</w:t>
            </w:r>
          </w:p>
        </w:tc>
        <w:tc>
          <w:tcPr>
            <w:tcW w:type="dxa" w:w="402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اثر عدم انسجام</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breakdown</w:t>
            </w:r>
          </w:p>
        </w:tc>
        <w:tc>
          <w:tcPr>
            <w:tcW w:type="dxa" w:w="413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شخصیت، episode/scene، script day، costume cue و look code</w:t>
            </w:r>
          </w:p>
        </w:tc>
        <w:tc>
          <w:tcPr>
            <w:tcW w:type="dxa" w:w="402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تجهیز/لباس درست برای صحنهٔ بعدی آماده نیست.</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fitting</w:t>
            </w:r>
          </w:p>
        </w:tc>
        <w:tc>
          <w:tcPr>
            <w:tcW w:type="dxa" w:w="413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اندازه، عکس، note، alteration و approval</w:t>
            </w:r>
          </w:p>
        </w:tc>
        <w:tc>
          <w:tcPr>
            <w:tcW w:type="dxa" w:w="402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داده با تغییر team یا بازیگر انتقال کامل ندارد.</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shoot/continuity</w:t>
            </w:r>
          </w:p>
        </w:tc>
        <w:tc>
          <w:tcPr>
            <w:tcW w:type="dxa" w:w="413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عکس قبل و on-set، look state، take/scene و note</w:t>
            </w:r>
          </w:p>
        </w:tc>
        <w:tc>
          <w:tcPr>
            <w:tcW w:type="dxa" w:w="402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خطای continuity و جست‌وجوی زمان‌بر در set.</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asset operations</w:t>
            </w:r>
          </w:p>
        </w:tc>
        <w:tc>
          <w:tcPr>
            <w:tcW w:type="dxa" w:w="413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location، rental/purchase، laundry/repair/damage/duplicate</w:t>
            </w:r>
          </w:p>
        </w:tc>
        <w:tc>
          <w:tcPr>
            <w:tcW w:type="dxa" w:w="402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قطعه آماده نیست یا history قابل استناد ندارد.</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wrap</w:t>
            </w:r>
          </w:p>
        </w:tc>
        <w:tc>
          <w:tcPr>
            <w:tcW w:type="dxa" w:w="413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box، return، quantity، source و report</w:t>
            </w:r>
          </w:p>
        </w:tc>
        <w:tc>
          <w:tcPr>
            <w:tcW w:type="dxa" w:w="402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re-entry دستی، missing asset و اختلاف با rental house.</w:t>
            </w:r>
          </w:p>
        </w:tc>
      </w:tr>
    </w:tbl>
    <w:p/>
    <w:p>
      <w:pPr>
        <w:pStyle w:val="Heading2"/>
        <w:spacing w:after="120" w:before="200" w:line="276" w:lineRule="auto"/>
        <w:jc w:val="right"/>
        <w:bidi w:val="1"/>
      </w:pPr>
      <w:r>
        <w:rPr>
          <w:rFonts w:ascii="B Zar" w:hAnsi="B Zar" w:cs="B Zar" w:eastAsia="B Zar"/>
          <w:b/>
          <w:color w:val="1F7A70"/>
          <w:sz w:val="27"/>
        </w:rPr>
        <w:t>۲. شواهد جهانی و category proof</w:t>
      </w:r>
    </w:p>
    <w:p>
      <w:pPr>
        <w:spacing w:after="140" w:before="0" w:line="341" w:lineRule="auto"/>
        <w:jc w:val="right"/>
        <w:bidi w:val="1"/>
      </w:pPr>
      <w:r>
        <w:rPr>
          <w:rFonts w:ascii="B Zar" w:hAnsi="B Zar" w:cs="B Zar" w:eastAsia="B Zar"/>
          <w:b w:val="0"/>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81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benchmark</w:t>
            </w:r>
          </w:p>
        </w:tc>
        <w:tc>
          <w:tcPr>
            <w:tcW w:type="dxa" w:w="436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workflow مستند</w:t>
            </w:r>
          </w:p>
        </w:tc>
        <w:tc>
          <w:tcPr>
            <w:tcW w:type="dxa" w:w="368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دلالت برای محصول محلی</w:t>
            </w:r>
          </w:p>
        </w:tc>
      </w:tr>
      <w:tr>
        <w:trPr>
          <w:cantSplit/>
        </w:trPr>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SyncOnSet</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breakdown، photo/notes، item inventory، measurements، offline و wrap labels. [F02-S01]</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costume-specific + mobile/offline هسته است؛ نه full ERP.</w:t>
            </w:r>
          </w:p>
        </w:tc>
      </w:tr>
      <w:tr>
        <w:trPr>
          <w:cantSplit/>
        </w:trPr>
        <w:tc>
          <w:tcPr>
            <w:tcW w:type="dxa" w:w="181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Dramatify</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wardrobe breakdown، stripboard، cast measurement، images tagged before/on-set و schedule. [F02-S04]</w:t>
            </w:r>
          </w:p>
        </w:tc>
        <w:tc>
          <w:tcPr>
            <w:tcW w:type="dxa" w:w="368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پیوستگی scene/look و photo retrieval ارزش اصلی است.</w:t>
            </w:r>
          </w:p>
        </w:tc>
      </w:tr>
      <w:tr>
        <w:trPr>
          <w:cantSplit/>
        </w:trPr>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Ready4Set</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script/schedule، costume inventory، source/budget، sizes، photo/annotation و reports. [F02-S05]</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موجودیت‌های costume asset و look، category مجزا از inventory عمومی می‌سازند.</w:t>
            </w:r>
          </w:p>
        </w:tc>
      </w:tr>
    </w:tbl>
    <w:p/>
    <w:p>
      <w:pPr>
        <w:pStyle w:val="Heading2"/>
        <w:spacing w:after="120" w:before="200" w:line="276" w:lineRule="auto"/>
        <w:jc w:val="right"/>
        <w:bidi w:val="1"/>
      </w:pPr>
      <w:r>
        <w:rPr>
          <w:rFonts w:ascii="B Zar" w:hAnsi="B Zar" w:cs="B Zar" w:eastAsia="B Zar"/>
          <w:b/>
          <w:color w:val="1F7A70"/>
          <w:sz w:val="27"/>
        </w:rPr>
        <w:t>۳. ایران و جایگزین واقعی</w:t>
      </w:r>
    </w:p>
    <w:p>
      <w:pPr>
        <w:spacing w:after="140" w:before="0" w:line="341" w:lineRule="auto"/>
        <w:jc w:val="right"/>
        <w:bidi w:val="1"/>
      </w:pPr>
      <w:r>
        <w:rPr>
          <w:rFonts w:ascii="B Zar" w:hAnsi="B Zar" w:cs="B Zar" w:eastAsia="B Zar"/>
          <w:b w:val="0"/>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98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جایگزین</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مزیت موجود</w:t>
            </w:r>
          </w:p>
        </w:tc>
        <w:tc>
          <w:tcPr>
            <w:tcW w:type="dxa" w:w="436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شکاف احتمالی که باید اثبات شود</w:t>
            </w:r>
          </w:p>
        </w:tc>
      </w:tr>
      <w:tr>
        <w:trPr>
          <w:cantSplit/>
        </w:trPr>
        <w:tc>
          <w:tcPr>
            <w:tcW w:type="dxa" w:w="198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دفتر تداوم و فرم چاپی</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آشنا، سریع و مستقل از اینترنت.</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search/share/history عکس و انتقال تیم ممکن است دشوار شود.</w:t>
            </w:r>
          </w:p>
        </w:tc>
      </w:tr>
      <w:tr>
        <w:trPr>
          <w:cantSplit/>
        </w:trPr>
        <w:tc>
          <w:tcPr>
            <w:tcW w:type="dxa" w:w="198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gallery + WhatsApp/Telegram</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در لحظه، کم‌هزینه و روی موبایل.</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tag منظم episode/scene/look، permission و audit trail ندارد.</w:t>
            </w:r>
          </w:p>
        </w:tc>
      </w:tr>
      <w:tr>
        <w:trPr>
          <w:cantSplit/>
        </w:trPr>
        <w:tc>
          <w:tcPr>
            <w:tcW w:type="dxa" w:w="198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Excel/Drive/Airtable شخصی</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انعطاف و قابل تنظیم برای supervisor.</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mobile/offline photo workflow و handoff ساختاریافته ممکن است ناکافی باشد.</w:t>
            </w:r>
          </w:p>
        </w:tc>
      </w:tr>
      <w:tr>
        <w:trPr>
          <w:cantSplit/>
        </w:trPr>
        <w:tc>
          <w:tcPr>
            <w:tcW w:type="dxa" w:w="198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Production management عمومی</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schedule و call sheet را حل می‌کند.</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costume asset، fitting، condition و wrap workflow ممکن است سطحی باشد.</w:t>
            </w:r>
          </w:p>
        </w:tc>
      </w:tr>
    </w:tbl>
    <w:p/>
    <w:p>
      <w:pPr>
        <w:spacing w:after="140" w:before="0" w:line="341" w:lineRule="auto"/>
        <w:jc w:val="right"/>
        <w:bidi w:val="1"/>
      </w:pPr>
      <w:r>
        <w:rPr>
          <w:rFonts w:ascii="B Zar" w:hAnsi="B Zar" w:cs="B Zar" w:eastAsia="B Zar"/>
          <w:b w:val="0"/>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after="120" w:before="200" w:line="276" w:lineRule="auto"/>
        <w:jc w:val="right"/>
        <w:bidi w:val="1"/>
      </w:pPr>
      <w:r>
        <w:rPr>
          <w:rFonts w:ascii="B Zar" w:hAnsi="B Zar" w:cs="B Zar" w:eastAsia="B Zar"/>
          <w:b/>
          <w:color w:val="1F7A70"/>
          <w:sz w:val="27"/>
        </w:rPr>
        <w:t>۴. بازار، مدل و امکان اجرا</w:t>
      </w:r>
    </w:p>
    <w:p>
      <w:pPr>
        <w:spacing w:after="140" w:before="0" w:line="341" w:lineRule="auto"/>
        <w:jc w:val="right"/>
        <w:bidi w:val="1"/>
      </w:pPr>
      <w:r>
        <w:rPr>
          <w:rFonts w:ascii="B Zar" w:hAnsi="B Zar" w:cs="B Zar" w:eastAsia="B Zar"/>
          <w:b w:val="0"/>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23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مشتری واجد شرایط فرضی</w:t>
            </w:r>
          </w:p>
        </w:tc>
        <w:tc>
          <w:tcPr>
            <w:tcW w:type="dxa" w:w="340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نشانهٔ qualification</w:t>
            </w:r>
          </w:p>
        </w:tc>
        <w:tc>
          <w:tcPr>
            <w:tcW w:type="dxa" w:w="323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مدل درآمد قابل آزمون</w:t>
            </w:r>
          </w:p>
        </w:tc>
      </w:tr>
      <w:tr>
        <w:trPr>
          <w:cantSplit/>
        </w:trPr>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سریال/فیلم با چند شخصیت/look و shoot غیرخطی</w:t>
            </w:r>
          </w:p>
        </w:tc>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تعداد item/duplicate و نیاز روزانهٔ continuity بالا.</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fee پروژه بر پایهٔ prep + shoot؛ نه license سنگین enterprise.</w:t>
            </w:r>
          </w:p>
        </w:tc>
      </w:tr>
      <w:tr>
        <w:trPr>
          <w:cantSplit/>
        </w:trPr>
        <w:tc>
          <w:tcPr>
            <w:tcW w:type="dxa" w:w="323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تولید تبلیغاتی با wardrobe پیچیده</w:t>
            </w:r>
          </w:p>
        </w:tc>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تغییرات زیاد، rental، fitting و نیاز تحویل سریع.</w:t>
            </w:r>
          </w:p>
        </w:tc>
        <w:tc>
          <w:tcPr>
            <w:tcW w:type="dxa" w:w="323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project workspace کوتاه‌مدت یا package agency.</w:t>
            </w:r>
          </w:p>
        </w:tc>
      </w:tr>
      <w:tr>
        <w:trPr>
          <w:cantSplit/>
        </w:trPr>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production company با پروژهٔ پیوسته</w:t>
            </w:r>
          </w:p>
        </w:tc>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team تکرارشونده و archive ارزشمند دارد.</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annual workspace با archive/role/offline tier.</w:t>
            </w:r>
          </w:p>
        </w:tc>
      </w:tr>
    </w:tbl>
    <w:p/>
    <w:p>
      <w:pPr>
        <w:pStyle w:val="Heading2"/>
        <w:spacing w:after="120" w:before="200" w:line="276" w:lineRule="auto"/>
        <w:jc w:val="right"/>
        <w:bidi w:val="1"/>
      </w:pPr>
      <w:r>
        <w:rPr>
          <w:rFonts w:ascii="B Zar" w:hAnsi="B Zar" w:cs="B Zar" w:eastAsia="B Zar"/>
          <w:b/>
          <w:color w:val="1F7A70"/>
          <w:sz w:val="27"/>
        </w:rPr>
        <w:t>۵. MVP، ریسک و اعتبارسنجی</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57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MVP آزمون</w:t>
            </w:r>
          </w:p>
        </w:tc>
        <w:tc>
          <w:tcPr>
            <w:tcW w:type="dxa" w:w="311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Non-goal</w:t>
            </w:r>
          </w:p>
        </w:tc>
        <w:tc>
          <w:tcPr>
            <w:tcW w:type="dxa" w:w="317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KPI اولیه</w:t>
            </w:r>
          </w:p>
        </w:tc>
      </w:tr>
      <w:tr>
        <w:trPr>
          <w:cantSplit/>
        </w:trPr>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character/scene/look/item؛ عکس tagged؛ inventory/status/location؛ fitting؛ repair/laundry/damage/duplicate؛ wrap export؛ mobile offline queue.</w:t>
            </w:r>
          </w:p>
        </w:tc>
        <w:tc>
          <w:tcPr>
            <w:tcW w:type="dxa" w:w="311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call-sheet/crew/payroll کامل، rental marketplace، script editor، AI image generation یا ERP studio.</w:t>
            </w:r>
          </w:p>
        </w:tc>
        <w:tc>
          <w:tcPr>
            <w:tcW w:type="dxa" w:w="317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 look با عکس/notes قابل بازیابی؛ زمان یافتن item؛ adoption روزانه؛ کامل‌بودن wrap؛ پروژه/renewal.</w:t>
            </w:r>
          </w:p>
        </w:tc>
      </w:tr>
    </w:tbl>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340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w:t>
            </w:r>
          </w:p>
        </w:tc>
        <w:tc>
          <w:tcPr>
            <w:tcW w:type="dxa" w:w="6463"/>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گیت اعتبارسنجی</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بازار داخلی برای SaaS مستقل کوچک باشد</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بررسی density پروژه و willingness per project؛ اگر لازم بود فقط بعد از evidence، توسعه منطقه‌ای بررسی شود.</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کاربر set در موبایل/آفلاین tool جدید را نپذیرد</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prototype در روز shoot با set costumer؛ اندازه‌گیری usage و سرعت retrieval.</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buyer/user mismatch</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مصاحبهٔ جداگانه با costume supervisor و line producer؛ budget/authority ثبت شود.</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scope creep به full production management</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metric محصول فقط look/asset/continuity/wrap بماند.</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privacy تصاویر/اندازه بازیگر</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role permissions، retention policy و review قراردادی پیش از pilot.</w:t>
            </w:r>
          </w:p>
        </w:tc>
      </w:tr>
    </w:tbl>
    <w:p/>
    <w:p>
      <w:pPr>
        <w:spacing w:after="140" w:before="0" w:line="341" w:lineRule="auto"/>
        <w:jc w:val="right"/>
        <w:bidi w:val="1"/>
      </w:pPr>
      <w:r>
        <w:rPr>
          <w:rFonts w:ascii="B Zar" w:hAnsi="B Zar" w:cs="B Zar" w:eastAsia="B Zar"/>
          <w:b w:val="0"/>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pStyle w:val="Heading2"/>
        <w:spacing w:after="120" w:before="200" w:line="276" w:lineRule="auto"/>
        <w:jc w:val="right"/>
        <w:bidi w:val="1"/>
      </w:pPr>
      <w:r>
        <w:rPr>
          <w:rFonts w:ascii="B Zar" w:hAnsi="B Zar" w:cs="B Zar" w:eastAsia="B Zar"/>
          <w:b/>
          <w:color w:val="1F7A70"/>
          <w:sz w:val="27"/>
        </w:rPr>
        <w:t>۶. verdict desk-research</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نتیجه: فعال برای اعتبارسنجی، نه Pass</w:t>
            </w:r>
          </w:p>
          <w:p>
            <w:pPr>
              <w:spacing w:after="40" w:before="0" w:line="324" w:lineRule="auto"/>
              <w:jc w:val="right"/>
              <w:bidi w:val="1"/>
            </w:pPr>
            <w:r>
              <w:rPr>
                <w:rFonts w:ascii="B Zar" w:hAnsi="B Zar" w:cs="B Zar" w:eastAsia="B Zar"/>
                <w:color w:val="263238"/>
                <w:sz w:val="21"/>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after="120" w:before="200" w:line="276" w:lineRule="auto"/>
        <w:jc w:val="right"/>
        <w:bidi w:val="1"/>
      </w:pPr>
      <w:r>
        <w:rPr>
          <w:rFonts w:ascii="B Zar" w:hAnsi="B Zar" w:cs="B Zar" w:eastAsia="B Zar"/>
          <w:b/>
          <w:color w:val="1F7A70"/>
          <w:sz w:val="27"/>
        </w:rPr>
        <w:t>منابع پرونده F-02</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19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کد</w:t>
            </w:r>
          </w:p>
        </w:tc>
        <w:tc>
          <w:tcPr>
            <w:tcW w:type="dxa" w:w="130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رتبه</w:t>
            </w:r>
          </w:p>
        </w:tc>
        <w:tc>
          <w:tcPr>
            <w:tcW w:type="dxa" w:w="7370"/>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منبع و پیوند</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F02-S01</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SyncOnSet for Costumes — https://www.synconset.com/home/customer-resources/synconset-for-costumes/</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F02-S02</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Entertainment Partners / SyncOnSet — https://www.ep.com/synconset/</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F02-S03</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B / trade press</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Variety, SyncOnSet App — https://variety.com/2016/artisans/production/synconset-game-of-thrones-1201892783/</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F02-S04</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Dramatify Wardrobe — https://dramatify.com/features/wardrobe-for-tv-and-film</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F02-S05</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Ready4Set FAQ — https://ready4set.com/faq/</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F02-S06</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media</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شهرآرا، سریال‌های ۱۴۰۴ — https://shahraranews.ir/fa/news/316667/</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F02-S07</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career guide</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مسیر ایرانی، منشی صحنه — https://iranianpath.com/jobs/Secretary-scene/شغل-منشی-صحنه-درآمد-بازارکار-حقوق-استخدام2300.html</w:t>
            </w:r>
          </w:p>
        </w:tc>
      </w:tr>
    </w:tbl>
    <w:p/>
    <w:p>
      <w:r>
        <w:br w:type="page"/>
      </w:r>
    </w:p>
    <w:p>
      <w:pPr>
        <w:pStyle w:val="Heading1"/>
        <w:spacing w:after="120" w:before="300" w:line="276" w:lineRule="auto"/>
        <w:jc w:val="right"/>
        <w:bidi w:val="1"/>
      </w:pPr>
      <w:r>
        <w:rPr>
          <w:rFonts w:ascii="B Zar" w:hAnsi="B Zar" w:cs="B Zar" w:eastAsia="B Zar"/>
          <w:b/>
          <w:color w:val="1F3A5F"/>
          <w:sz w:val="32"/>
        </w:rPr>
        <w:t>F-03. Tech Pack تا تأیید نمونه و قفل انتشار تولید انبوه</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کارت تصمیم — وضعیت: Watch / فرضیهٔ مشروط</w:t>
            </w:r>
          </w:p>
          <w:p>
            <w:pPr>
              <w:spacing w:after="40" w:before="0" w:line="324" w:lineRule="auto"/>
              <w:jc w:val="right"/>
              <w:bidi w:val="1"/>
            </w:pPr>
            <w:r>
              <w:rPr>
                <w:rFonts w:ascii="B Zar" w:hAnsi="B Zar" w:cs="B Zar" w:eastAsia="B Zar"/>
                <w:color w:val="263238"/>
                <w:sz w:val="21"/>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after="120" w:before="200" w:line="276" w:lineRule="auto"/>
        <w:jc w:val="right"/>
        <w:bidi w:val="1"/>
      </w:pPr>
      <w:r>
        <w:rPr>
          <w:rFonts w:ascii="B Zar" w:hAnsi="B Zar" w:cs="B Zar" w:eastAsia="B Zar"/>
          <w:b/>
          <w:color w:val="1F7A70"/>
          <w:sz w:val="27"/>
        </w:rPr>
        <w:t>۱. مسئله و نقطهٔ handoff</w:t>
      </w:r>
    </w:p>
    <w:p>
      <w:pPr>
        <w:spacing w:after="140" w:before="0" w:line="341" w:lineRule="auto"/>
        <w:jc w:val="right"/>
        <w:bidi w:val="1"/>
      </w:pPr>
      <w:r>
        <w:rPr>
          <w:rFonts w:ascii="B Zar" w:hAnsi="B Zar" w:cs="B Zar" w:eastAsia="B Zar"/>
          <w:b w:val="0"/>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81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مرحله</w:t>
            </w:r>
          </w:p>
        </w:tc>
        <w:tc>
          <w:tcPr>
            <w:tcW w:type="dxa" w:w="453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record نسخه‌دار مورد نیاز</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مرز با ابزارهای دیگر</w:t>
            </w:r>
          </w:p>
        </w:tc>
      </w:tr>
      <w:tr>
        <w:trPr>
          <w:cantSplit/>
        </w:trPr>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Tech Pack/BOM</w:t>
            </w:r>
          </w:p>
        </w:tc>
        <w:tc>
          <w:tcPr>
            <w:tcW w:type="dxa" w:w="453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style card، flat، POM، BOM، materials/trims و revision.</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CAD/pattern نهایی را تولید نمی‌کند؛ فقط reference approved را نگه می‌دارد.</w:t>
            </w:r>
          </w:p>
        </w:tc>
      </w:tr>
      <w:tr>
        <w:trPr>
          <w:cantSplit/>
        </w:trPr>
        <w:tc>
          <w:tcPr>
            <w:tcW w:type="dxa" w:w="181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Sample/Fit</w:t>
            </w:r>
          </w:p>
        </w:tc>
        <w:tc>
          <w:tcPr>
            <w:tcW w:type="dxa" w:w="453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round، عکس، annotation، comment، owner، due date و decision.</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QC خط یا production schedule نیست.</w:t>
            </w:r>
          </w:p>
        </w:tc>
      </w:tr>
      <w:tr>
        <w:trPr>
          <w:cantSplit/>
        </w:trPr>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Approval</w:t>
            </w:r>
          </w:p>
        </w:tc>
        <w:tc>
          <w:tcPr>
            <w:tcW w:type="dxa" w:w="453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تصمیم، approver، timestamp و reason.</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صرفاً chat یا file upload نیست؛ audit trail است.</w:t>
            </w:r>
          </w:p>
        </w:tc>
      </w:tr>
      <w:tr>
        <w:trPr>
          <w:cantSplit/>
        </w:trPr>
        <w:tc>
          <w:tcPr>
            <w:tcW w:type="dxa" w:w="181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Bulk release</w:t>
            </w:r>
          </w:p>
        </w:tc>
        <w:tc>
          <w:tcPr>
            <w:tcW w:type="dxa" w:w="453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snapshot immutable و acknowledgement کارگاه.</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ERP/PO/MRP یا کنترل ظرفیت کارخانه نیست.</w:t>
            </w:r>
          </w:p>
        </w:tc>
      </w:tr>
    </w:tbl>
    <w:p/>
    <w:p>
      <w:pPr>
        <w:pStyle w:val="Heading2"/>
        <w:spacing w:after="120" w:before="200" w:line="276" w:lineRule="auto"/>
        <w:jc w:val="right"/>
        <w:bidi w:val="1"/>
      </w:pPr>
      <w:r>
        <w:rPr>
          <w:rFonts w:ascii="B Zar" w:hAnsi="B Zar" w:cs="B Zar" w:eastAsia="B Zar"/>
          <w:b/>
          <w:color w:val="1F7A70"/>
          <w:sz w:val="27"/>
        </w:rPr>
        <w:t>۲. شواهد جهانی و spectrum محصول</w:t>
      </w:r>
    </w:p>
    <w:p>
      <w:pPr>
        <w:spacing w:after="140" w:before="0" w:line="341" w:lineRule="auto"/>
        <w:jc w:val="right"/>
        <w:bidi w:val="1"/>
      </w:pPr>
      <w:r>
        <w:rPr>
          <w:rFonts w:ascii="B Zar" w:hAnsi="B Zar" w:cs="B Zar" w:eastAsia="B Zar"/>
          <w:b w:val="0"/>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لایه</w:t>
            </w:r>
          </w:p>
        </w:tc>
        <w:tc>
          <w:tcPr>
            <w:tcW w:type="dxa" w:w="226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نمونه</w:t>
            </w:r>
          </w:p>
        </w:tc>
        <w:tc>
          <w:tcPr>
            <w:tcW w:type="dxa" w:w="317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مسئله‌ای که حل می‌کند</w:t>
            </w:r>
          </w:p>
        </w:tc>
        <w:tc>
          <w:tcPr>
            <w:tcW w:type="dxa" w:w="272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درس برای thesis</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ابزار سبک</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Techpacker</w:t>
            </w:r>
          </w:p>
        </w:tc>
        <w:tc>
          <w:tcPr>
            <w:tcW w:type="dxa" w:w="317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spec/BOM، revision، comment، share و sample stage.</w:t>
            </w:r>
          </w:p>
        </w:tc>
        <w:tc>
          <w:tcPr>
            <w:tcW w:type="dxa" w:w="272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document collaboration می‌تواند محصول مستقل باشد؛ full-suite لازم نیست.</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fashion PLM</w:t>
            </w:r>
          </w:p>
        </w:tc>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Delogue</w:t>
            </w:r>
          </w:p>
        </w:tc>
        <w:tc>
          <w:tcPr>
            <w:tcW w:type="dxa" w:w="317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supplier collaboration و shared current product record.</w:t>
            </w:r>
          </w:p>
        </w:tc>
        <w:tc>
          <w:tcPr>
            <w:tcW w:type="dxa" w:w="272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approval و change history باید به style وصل بماند.</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PLM/ERP connected</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Uphance / WFX / Centric</w:t>
            </w:r>
          </w:p>
        </w:tc>
        <w:tc>
          <w:tcPr>
            <w:tcW w:type="dxa" w:w="317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product development تا operations در یک data spine.</w:t>
            </w:r>
          </w:p>
        </w:tc>
        <w:tc>
          <w:tcPr>
            <w:tcW w:type="dxa" w:w="272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ورود به این scope با reject قبلی ERP/PLM و هزینه implementation ناسازگار است.</w:t>
            </w:r>
          </w:p>
        </w:tc>
      </w:tr>
    </w:tbl>
    <w:p/>
    <w:p>
      <w:pPr>
        <w:spacing w:after="140" w:before="0" w:line="341" w:lineRule="auto"/>
        <w:jc w:val="right"/>
        <w:bidi w:val="1"/>
      </w:pPr>
      <w:r>
        <w:rPr>
          <w:rFonts w:ascii="B Zar" w:hAnsi="B Zar" w:cs="B Zar" w:eastAsia="B Zar"/>
          <w:b w:val="0"/>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pStyle w:val="Heading2"/>
        <w:spacing w:after="120" w:before="200" w:line="276" w:lineRule="auto"/>
        <w:jc w:val="right"/>
        <w:bidi w:val="1"/>
      </w:pPr>
      <w:r>
        <w:rPr>
          <w:rFonts w:ascii="B Zar" w:hAnsi="B Zar" w:cs="B Zar" w:eastAsia="B Zar"/>
          <w:b/>
          <w:color w:val="1F7A70"/>
          <w:sz w:val="27"/>
        </w:rPr>
        <w:t>۳. ایران و جایگزین واقعی</w:t>
      </w:r>
    </w:p>
    <w:p>
      <w:pPr>
        <w:spacing w:after="140" w:before="0" w:line="341" w:lineRule="auto"/>
        <w:jc w:val="right"/>
        <w:bidi w:val="1"/>
      </w:pPr>
      <w:r>
        <w:rPr>
          <w:rFonts w:ascii="B Zar" w:hAnsi="B Zar" w:cs="B Zar" w:eastAsia="B Zar"/>
          <w:b w:val="0"/>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92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substitute</w:t>
            </w:r>
          </w:p>
        </w:tc>
        <w:tc>
          <w:tcPr>
            <w:tcW w:type="dxa" w:w="357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قدرت فعلی</w:t>
            </w:r>
          </w:p>
        </w:tc>
        <w:tc>
          <w:tcPr>
            <w:tcW w:type="dxa" w:w="436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failure mode لازم برای اثبات</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Excel/Illustrator/PDF</w:t>
            </w:r>
          </w:p>
        </w:tc>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آشنا، منعطف، export-friendly و کم‌هزینه.</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version drift، BOM قدیمی یا sample/approval مبهم که هزینهٔ واقعی دارد.</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WhatsApp/Telegram/email/Drive</w:t>
            </w:r>
          </w:p>
        </w:tc>
        <w:tc>
          <w:tcPr>
            <w:tcW w:type="dxa" w:w="357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adoption و سرعت بالای ارتباط.</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تصمیم/عکس به style/revision درست وصل نمی‌ماند و factory current release را نمی‌شناسد.</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مدیر فنی/الگوساز</w:t>
            </w:r>
          </w:p>
        </w:tc>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دانش tacit و حل‌مسئله سریع.</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scale به فرد وابسته و audit/hand-off قابل تکرار نیست.</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managed service روچی</w:t>
            </w:r>
          </w:p>
        </w:tc>
        <w:tc>
          <w:tcPr>
            <w:tcW w:type="dxa" w:w="357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بخشی از عملیات sample-to-production را از مشتری می‌گیرد.</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software record مستقل یا multi-factory collaboration نمی‌سازد.</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ERP تولید پوشاک</w:t>
            </w:r>
          </w:p>
        </w:tc>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BOM، stock/cost/production/quality را پوشش می‌دهد.</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design-to-sample approval workflow را با UX تخصصی باید در field audit سنجید.</w:t>
            </w:r>
          </w:p>
        </w:tc>
      </w:tr>
    </w:tbl>
    <w:p/>
    <w:p>
      <w:pPr>
        <w:pStyle w:val="Heading2"/>
        <w:spacing w:after="120" w:before="200" w:line="276" w:lineRule="auto"/>
        <w:jc w:val="right"/>
        <w:bidi w:val="1"/>
      </w:pPr>
      <w:r>
        <w:rPr>
          <w:rFonts w:ascii="B Zar" w:hAnsi="B Zar" w:cs="B Zar" w:eastAsia="B Zar"/>
          <w:b/>
          <w:color w:val="1F7A70"/>
          <w:sz w:val="27"/>
        </w:rPr>
        <w:t>۴. ICP، بازار و مدل</w:t>
      </w:r>
    </w:p>
    <w:p>
      <w:pPr>
        <w:spacing w:after="140" w:before="0" w:line="341" w:lineRule="auto"/>
        <w:jc w:val="right"/>
        <w:bidi w:val="1"/>
      </w:pPr>
      <w:r>
        <w:rPr>
          <w:rFonts w:ascii="B Zar" w:hAnsi="B Zar" w:cs="B Zar" w:eastAsia="B Zar"/>
          <w:b w:val="0"/>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23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ICP فرضی</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qualification</w:t>
            </w:r>
          </w:p>
        </w:tc>
        <w:tc>
          <w:tcPr>
            <w:tcW w:type="dxa" w:w="300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exclusion</w:t>
            </w:r>
          </w:p>
        </w:tc>
      </w:tr>
      <w:tr>
        <w:trPr>
          <w:cantSplit/>
        </w:trPr>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برند چندکارگاهی با product/technical team</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۱۵–۲۰+ style در season، بیش از یک sample round و multiple external factory.</w:t>
            </w:r>
          </w:p>
        </w:tc>
        <w:tc>
          <w:tcPr>
            <w:tcW w:type="dxa" w:w="300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مزون تک‌نفره یا کارگاه تک‌مدل که creator/factory یک نفر است.</w:t>
            </w:r>
          </w:p>
        </w:tc>
      </w:tr>
      <w:tr>
        <w:trPr>
          <w:cantSplit/>
        </w:trPr>
        <w:tc>
          <w:tcPr>
            <w:tcW w:type="dxa" w:w="323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تیم با approval رسمی</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owner مشخص برای fit/release و incident version mismatch.</w:t>
            </w:r>
          </w:p>
        </w:tc>
        <w:tc>
          <w:tcPr>
            <w:tcW w:type="dxa" w:w="300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تیمی که هیچ تصمیم رسمی/ثبت‌شده‌ای قبل از bulk ندارد.</w:t>
            </w:r>
          </w:p>
        </w:tc>
      </w:tr>
      <w:tr>
        <w:trPr>
          <w:cantSplit/>
        </w:trPr>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کارگاهی که digital acknowledgement می‌پذیرد</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قابلیت بازکردن snapshot/link و اعلام دریافت.</w:t>
            </w:r>
          </w:p>
        </w:tc>
        <w:tc>
          <w:tcPr>
            <w:tcW w:type="dxa" w:w="300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کارگاهی که هر record مستقل را رد و فقط فایل آزاد می‌خواهد.</w:t>
            </w:r>
          </w:p>
        </w:tc>
      </w:tr>
    </w:tbl>
    <w:p/>
    <w:p>
      <w:pPr>
        <w:spacing w:after="140" w:before="0" w:line="341" w:lineRule="auto"/>
        <w:jc w:val="right"/>
        <w:bidi w:val="1"/>
      </w:pPr>
      <w:r>
        <w:rPr>
          <w:rFonts w:ascii="B Zar" w:hAnsi="B Zar" w:cs="B Zar" w:eastAsia="B Zar"/>
          <w:b w:val="0"/>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after="120" w:before="200" w:line="276" w:lineRule="auto"/>
        <w:jc w:val="right"/>
        <w:bidi w:val="1"/>
      </w:pPr>
      <w:r>
        <w:rPr>
          <w:rFonts w:ascii="B Zar" w:hAnsi="B Zar" w:cs="B Zar" w:eastAsia="B Zar"/>
          <w:b/>
          <w:color w:val="1F7A70"/>
          <w:sz w:val="27"/>
        </w:rPr>
        <w:t>۵. MVP، ریسک و validation</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62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MVP آزمون</w:t>
            </w:r>
          </w:p>
        </w:tc>
        <w:tc>
          <w:tcPr>
            <w:tcW w:type="dxa" w:w="328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Non-goal</w:t>
            </w:r>
          </w:p>
        </w:tc>
        <w:tc>
          <w:tcPr>
            <w:tcW w:type="dxa" w:w="294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KPI اولیه</w:t>
            </w:r>
          </w:p>
        </w:tc>
      </w:tr>
      <w:tr>
        <w:trPr>
          <w:cantSplit/>
        </w:trPr>
        <w:tc>
          <w:tcPr>
            <w:tcW w:type="dxa" w:w="36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style/revision؛ POM/BOM؛ عکس/annotation نمونه؛ sample status؛ approval log؛ release snapshot؛ factory acknowledgement؛ import/export Excel/PDF.</w:t>
            </w:r>
          </w:p>
        </w:tc>
        <w:tc>
          <w:tcPr>
            <w:tcW w:type="dxa" w:w="328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CAD/3D، AI generator، sourcing marketplace، PO/warehouse/accounting، capacity/WIP، AQL/QC execution.</w:t>
            </w:r>
          </w:p>
        </w:tc>
        <w:tc>
          <w:tcPr>
            <w:tcW w:type="dxa" w:w="294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تعداد ambiguity/rework؛ زمان chasing approval؛ factory acknowledgement؛ stale version incident؛ pilot renewal.</w:t>
            </w:r>
          </w:p>
        </w:tc>
      </w:tr>
    </w:tbl>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340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 کلیدی</w:t>
            </w:r>
          </w:p>
        </w:tc>
        <w:tc>
          <w:tcPr>
            <w:tcW w:type="dxa" w:w="6463"/>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گیت یا kill mechanism</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Excel/WhatsApp کافی باشد</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artifact-based interview برای سه style اخیر و مقایسه با cost/frequency خطا.</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factory collaborator نشود</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view-only link و acknowledgement ساده؛ usage واقعی شرط ادامه.</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scope به full PLM/ERP expand شود</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KPI فقط handoff accuracy/time تا bulk release؛ feature requests خارج از boundary backlog جدا.</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حجم style برای SaaS ناکافی باشد</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ICP filter و pilot پولی؛ نه broad SMB positioning.</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data entry بار اضافه ایجاد کند</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import از فایل فعلی و annotation سریع؛ ثبت دوگانه اندازه‌گیری شود.</w:t>
            </w:r>
          </w:p>
        </w:tc>
      </w:tr>
    </w:tbl>
    <w:p/>
    <w:p>
      <w:pPr>
        <w:spacing w:after="140" w:before="0" w:line="341" w:lineRule="auto"/>
        <w:jc w:val="right"/>
        <w:bidi w:val="1"/>
      </w:pPr>
      <w:r>
        <w:rPr>
          <w:rFonts w:ascii="B Zar" w:hAnsi="B Zar" w:cs="B Zar" w:eastAsia="B Zar"/>
          <w:b w:val="0"/>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after="120" w:before="200" w:line="276" w:lineRule="auto"/>
        <w:jc w:val="right"/>
        <w:bidi w:val="1"/>
      </w:pPr>
      <w:r>
        <w:rPr>
          <w:rFonts w:ascii="B Zar" w:hAnsi="B Zar" w:cs="B Zar" w:eastAsia="B Zar"/>
          <w:b/>
          <w:color w:val="1F7A70"/>
          <w:sz w:val="27"/>
        </w:rPr>
        <w:t>۶. verdict desk-research</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نتیجه: Watch، نه Pass</w:t>
            </w:r>
          </w:p>
          <w:p>
            <w:pPr>
              <w:spacing w:after="40" w:before="0" w:line="324" w:lineRule="auto"/>
              <w:jc w:val="right"/>
              <w:bidi w:val="1"/>
            </w:pPr>
            <w:r>
              <w:rPr>
                <w:rFonts w:ascii="B Zar" w:hAnsi="B Zar" w:cs="B Zar" w:eastAsia="B Zar"/>
                <w:color w:val="263238"/>
                <w:sz w:val="21"/>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after="120" w:before="200" w:line="276" w:lineRule="auto"/>
        <w:jc w:val="right"/>
        <w:bidi w:val="1"/>
      </w:pPr>
      <w:r>
        <w:rPr>
          <w:rFonts w:ascii="B Zar" w:hAnsi="B Zar" w:cs="B Zar" w:eastAsia="B Zar"/>
          <w:b/>
          <w:color w:val="1F7A70"/>
          <w:sz w:val="27"/>
        </w:rPr>
        <w:t>منابع پرونده F-03</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19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کد</w:t>
            </w:r>
          </w:p>
        </w:tc>
        <w:tc>
          <w:tcPr>
            <w:tcW w:type="dxa" w:w="130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رتبه</w:t>
            </w:r>
          </w:p>
        </w:tc>
        <w:tc>
          <w:tcPr>
            <w:tcW w:type="dxa" w:w="7370"/>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منبع و پیوند</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F03-S01</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Uphance, Mastering the Tech Pack — https://www.uphance.com/insights/mastering-tech-pack/</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F03-S02</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Techpacker Features — https://techpacker.com/features/</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F03-S03</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industry comparison</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CLO-SET, Product-development tools compared — https://style.clo-set.com/en/resources/article/do-you-need-a-fashion-plm-8-product-development-tools-compared-d3a24e2976254e4ab816812436a4e780</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F03-S04</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Delogue Fashion PLM — https://www.delogue.com/en/solutions/industries/fashion</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F03-S05</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Delogue Core Features — https://www.delogue.com/en/platform/core-features</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F03-S06</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Uphance Apparel PLM — https://www.uphance.com/apparel-plm/</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F03-S07</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training provider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مجتمع فنی تهران میرداماد، Illustrator طراحی لباس — https://mftmirdamad.com/product/آموزش-نرم-افزار-ایلاستریتور-طراحی-ل-2/</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F03-S08</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روچی اسمارت — https://rochismart.com/</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F03-S09</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آرمان تدبیر پوشاک — https://gctco.ir/arman-tadbir-pooshak/</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F03-S10</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معین، تولیدی پوشاک — https://moeinsoft.com/product/garment-production-accounting-software/</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F03-S11</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هلو، پوشاک جامع — https://holooshop.com/product/نرم-افزار-حسابداری-مانتو-و-پوشاک-جامع-ه/</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F03-S12</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پارمیس، تولیدی پوشاک — https://www.parmisit.com/products/acconting-software/small-bussiness-solution/clothing/</w:t>
            </w:r>
          </w:p>
        </w:tc>
      </w:tr>
    </w:tbl>
    <w:p/>
    <w:p>
      <w:r>
        <w:br w:type="page"/>
      </w:r>
    </w:p>
    <w:p>
      <w:pPr>
        <w:pStyle w:val="Heading1"/>
        <w:spacing w:after="120" w:before="300" w:line="276" w:lineRule="auto"/>
        <w:jc w:val="right"/>
        <w:bidi w:val="1"/>
      </w:pPr>
      <w:r>
        <w:rPr>
          <w:rFonts w:ascii="B Zar" w:hAnsi="B Zar" w:cs="B Zar" w:eastAsia="B Zar"/>
          <w:b/>
          <w:color w:val="1F3A5F"/>
          <w:sz w:val="32"/>
        </w:rPr>
        <w:t>به‌روزرسانی نسخه و وضعیت ادامهٔ برنامه</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30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نسخه</w:t>
            </w:r>
          </w:p>
        </w:tc>
        <w:tc>
          <w:tcPr>
            <w:tcW w:type="dxa" w:w="181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تاریخ</w:t>
            </w:r>
          </w:p>
        </w:tc>
        <w:tc>
          <w:tcPr>
            <w:tcW w:type="dxa" w:w="5669"/>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افزوده‌شده</w:t>
            </w:r>
          </w:p>
        </w:tc>
        <w:tc>
          <w:tcPr>
            <w:tcW w:type="dxa" w:w="198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وضعیت</w:t>
            </w:r>
          </w:p>
        </w:tc>
      </w:tr>
      <w:tr>
        <w:trPr>
          <w:cantSplit/>
        </w:trPr>
        <w:tc>
          <w:tcPr>
            <w:tcW w:type="dxa" w:w="1304"/>
            <w:shd w:fill="FFFFFF"/>
            <w:tcBorders>
              <w:top w:val="single" w:sz="3" w:color="D9E0E7"/>
              <w:bottom w:val="single" w:sz="3" w:color="D9E0E7"/>
              <w:left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۰٫۳</w:t>
            </w:r>
          </w:p>
        </w:tc>
        <w:tc>
          <w:tcPr>
            <w:tcW w:type="dxa" w:w="1814"/>
            <w:shd w:fill="FFFFFF"/>
            <w:tcBorders>
              <w:top w:val="single" w:sz="3" w:color="D9E0E7"/>
              <w:bottom w:val="single" w:sz="3" w:color="D9E0E7"/>
              <w:left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۱۲ مهر ۱۴۰۵</w:t>
            </w:r>
          </w:p>
        </w:tc>
        <w:tc>
          <w:tcPr>
            <w:tcW w:type="dxa" w:w="5669"/>
            <w:shd w:fill="FFFFFF"/>
            <w:tcBorders>
              <w:top w:val="single" w:sz="3" w:color="D9E0E7"/>
              <w:bottom w:val="single" w:sz="3" w:color="D9E0E7"/>
              <w:left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دو پروندهٔ desk-research: F-04 اصالت‌سنجی مستقل (Watch) و F-05 اجرای VM (رد/آرشیوی)، همراه با evidence ledger و منابع.</w:t>
            </w:r>
          </w:p>
        </w:tc>
        <w:tc>
          <w:tcPr>
            <w:tcW w:type="dxa" w:w="1984"/>
            <w:shd w:fill="FFFFFF"/>
            <w:tcBorders>
              <w:top w:val="single" w:sz="3" w:color="D9E0E7"/>
              <w:bottom w:val="single" w:sz="3" w:color="D9E0E7"/>
              <w:left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8"/>
              </w:rPr>
              <w:t>منتشرشده</w:t>
            </w:r>
          </w:p>
        </w:tc>
      </w:tr>
      <w:tr>
        <w:trPr>
          <w:cantSplit/>
        </w:trPr>
        <w:tc>
          <w:tcPr>
            <w:tcW w:type="dxa" w:w="1304"/>
            <w:shd w:fill="F5F7FA"/>
            <w:tcBorders>
              <w:top w:val="single" w:sz="3" w:color="D9E0E7"/>
              <w:bottom w:val="single" w:sz="3" w:color="D9E0E7"/>
              <w:left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9"/>
              </w:rPr>
              <w:t>۰٫۳</w:t>
            </w:r>
          </w:p>
        </w:tc>
        <w:tc>
          <w:tcPr>
            <w:tcW w:type="dxa" w:w="1814"/>
            <w:shd w:fill="F5F7FA"/>
            <w:tcBorders>
              <w:top w:val="single" w:sz="3" w:color="D9E0E7"/>
              <w:bottom w:val="single" w:sz="3" w:color="D9E0E7"/>
              <w:left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9"/>
              </w:rPr>
              <w:t>پس از پژوهش بعدی</w:t>
            </w:r>
          </w:p>
        </w:tc>
        <w:tc>
          <w:tcPr>
            <w:tcW w:type="dxa" w:w="5669"/>
            <w:shd w:fill="F5F7FA"/>
            <w:tcBorders>
              <w:top w:val="single" w:sz="3" w:color="D9E0E7"/>
              <w:bottom w:val="single" w:sz="3" w:color="D9E0E7"/>
              <w:left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9"/>
              </w:rPr>
              <w:t>افزودن پروندهٔ F-04 یا تکمیل پژوهش اولیهٔ F-01/F-02/F-03 بر مبنای دادهٔ واقعی.</w:t>
            </w:r>
          </w:p>
        </w:tc>
        <w:tc>
          <w:tcPr>
            <w:tcW w:type="dxa" w:w="1984"/>
            <w:shd w:fill="F5F7FA"/>
            <w:tcBorders>
              <w:top w:val="single" w:sz="3" w:color="D9E0E7"/>
              <w:bottom w:val="single" w:sz="3" w:color="D9E0E7"/>
              <w:left w:val="single" w:sz="3" w:color="D9E0E7"/>
              <w:right w:val="single" w:sz="3" w:color="D9E0E7"/>
            </w:tcBorders>
            <w:vAlign w:val="center"/>
            <w:tcMar>
              <w:top w:w="75" w:type="dxa"/>
              <w:start w:w="75" w:type="dxa"/>
              <w:bottom w:w="75" w:type="dxa"/>
              <w:end w:w="75" w:type="dxa"/>
            </w:tcMar>
          </w:tcPr>
          <w:p>
            <w:pPr>
              <w:spacing w:after="0" w:before="0" w:line="269" w:lineRule="auto"/>
              <w:jc w:val="right"/>
              <w:bidi w:val="1"/>
            </w:pPr>
            <w:r/>
            <w:r>
              <w:rPr>
                <w:rFonts w:ascii="B Zar" w:hAnsi="B Zar" w:cs="B Zar" w:eastAsia="B Zar"/>
                <w:b w:val="0"/>
                <w:color w:val="263238"/>
                <w:sz w:val="19"/>
              </w:rPr>
              <w:t>برنامه‌ریزی‌شده</w:t>
            </w:r>
          </w:p>
        </w:tc>
      </w:tr>
      <w:tr>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۰٫۴</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پس از پژوهش بعدی</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افزودن dossier بعدی یا primary research/pilot برای F-01 تا F-04 بر مبنای دادهٔ واقعی.</w:t>
            </w:r>
          </w:p>
        </w:tc>
        <w:tc>
          <w:tcPr>
            <w:tcW w:type="dxa" w:w="2466"/>
            <w:vAlign w:val="center"/>
            <w:tcMar>
              <w:top w:w="75" w:type="dxa"/>
              <w:start w:w="75" w:type="dxa"/>
              <w:bottom w:w="75" w:type="dxa"/>
              <w:end w:w="75" w:type="dxa"/>
            </w:tcMar>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برنامه‌ریزی‌شده</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E3EEF9"/>
            <w:tcBorders>
              <w:top w:val="single" w:sz="8" w:color="4A6C8E"/>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نتیجهٔ اجرایی این نوبت</w:t>
              <w:b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br w:type="page"/>
      </w:r>
    </w:p>
    <w:p>
      <w:pPr>
        <w:pStyle w:val="Heading1"/>
        <w:spacing w:after="120" w:before="300" w:line="276" w:lineRule="auto"/>
        <w:jc w:val="right"/>
        <w:bidi w:val="1"/>
      </w:pPr>
      <w:r>
        <w:rPr>
          <w:rFonts w:ascii="B Zar" w:hAnsi="B Zar" w:cs="B Zar" w:eastAsia="B Zar"/>
          <w:b/>
          <w:color w:val="1F3A5F"/>
          <w:sz w:val="32"/>
        </w:rPr>
        <w:t>F-04. اصالت‌سنجی مستقل پوشاک و اسنیکر برند پیش از معامله</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کارت تصمیم — وضعیت: Watch / فرضیهٔ مشروط</w:t>
            </w:r>
          </w:p>
          <w:p>
            <w:pPr>
              <w:spacing w:after="40" w:before="0" w:line="324" w:lineRule="auto"/>
              <w:jc w:val="right"/>
              <w:bidi w:val="1"/>
            </w:pPr>
            <w:r>
              <w:rPr>
                <w:rFonts w:ascii="B Zar" w:hAnsi="B Zar" w:cs="B Zar" w:eastAsia="B Zar"/>
                <w:color w:val="263238"/>
                <w:sz w:val="21"/>
              </w:rP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after="120" w:before="200" w:line="276" w:lineRule="auto"/>
        <w:jc w:val="right"/>
        <w:bidi w:val="1"/>
      </w:pPr>
      <w:r>
        <w:rPr>
          <w:rFonts w:ascii="B Zar" w:hAnsi="B Zar" w:cs="B Zar" w:eastAsia="B Zar"/>
          <w:b/>
          <w:color w:val="1F7A70"/>
          <w:sz w:val="27"/>
        </w:rPr>
        <w:t>۱. مسئله، JTBD و workflow</w:t>
      </w:r>
    </w:p>
    <w:p>
      <w:pPr>
        <w:spacing w:after="140" w:before="0" w:line="341" w:lineRule="auto"/>
        <w:jc w:val="right"/>
        <w:bidi w:val="1"/>
      </w:pPr>
      <w:r>
        <w:rPr>
          <w:rFonts w:ascii="B Zar" w:hAnsi="B Zar" w:cs="B Zar" w:eastAsia="B Zar"/>
          <w:b w:val="0"/>
          <w:color w:val="263238"/>
          <w:sz w:val="22"/>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92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مرحله</w:t>
            </w:r>
          </w:p>
        </w:tc>
        <w:tc>
          <w:tcPr>
            <w:tcW w:type="dxa" w:w="4649"/>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record/کنترل لازم</w:t>
            </w:r>
          </w:p>
        </w:tc>
        <w:tc>
          <w:tcPr>
            <w:tcW w:type="dxa" w:w="328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 کنترل‌نشده</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انتخاب category/model</w:t>
            </w:r>
          </w:p>
        </w:tc>
        <w:tc>
          <w:tcPr>
            <w:tcW w:type="dxa" w:w="464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پوشش brand/model عمومی و محدودیت‌های واضح.</w:t>
            </w:r>
          </w:p>
        </w:tc>
        <w:tc>
          <w:tcPr>
            <w:tcW w:type="dxa" w:w="328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کارشناس برای مدل/نسخه‌ای که reference ندارد verdict می‌دهد.</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عکس استاندارد</w:t>
            </w:r>
          </w:p>
        </w:tc>
        <w:tc>
          <w:tcPr>
            <w:tcW w:type="dxa" w:w="464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راهنمای box label، tongue tag، insole، heel، outsole، stitching و logo؛ quality gate.</w:t>
            </w:r>
          </w:p>
        </w:tc>
        <w:tc>
          <w:tcPr>
            <w:tcW w:type="dxa" w:w="328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تصویر ناکافی به false confidence تبدیل می‌شود.</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review مستقل</w:t>
            </w:r>
          </w:p>
        </w:tc>
        <w:tc>
          <w:tcPr>
            <w:tcW w:type="dxa" w:w="464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دو expert blind؛ disagreement یا evidence ناقص = Inconclusive / درخواست عکس بیشتر.</w:t>
            </w:r>
          </w:p>
        </w:tc>
        <w:tc>
          <w:tcPr>
            <w:tcW w:type="dxa" w:w="328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یک نظر سلیقه‌ای یا conflict of interest.</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verdict و certificate</w:t>
            </w:r>
          </w:p>
        </w:tc>
        <w:tc>
          <w:tcPr>
            <w:tcW w:type="dxa" w:w="464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Authentic / Replica / Inconclusive؛ case ID، تاریخ، scope، evidence note و QR/link.</w:t>
            </w:r>
          </w:p>
        </w:tc>
        <w:tc>
          <w:tcPr>
            <w:tcW w:type="dxa" w:w="328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گواهی به‌اشتباه ضمانت مطلق یا قابل انتقال تلقی می‌شود.</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dispute/audit</w:t>
            </w:r>
          </w:p>
        </w:tc>
        <w:tc>
          <w:tcPr>
            <w:tcW w:type="dxa" w:w="464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re-review، calibration، sample audit و policy روشن.</w:t>
            </w:r>
          </w:p>
        </w:tc>
        <w:tc>
          <w:tcPr>
            <w:tcW w:type="dxa" w:w="328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اعتراض، خطا یا reuse certificate بدون process می‌ماند.</w:t>
            </w:r>
          </w:p>
        </w:tc>
      </w:tr>
    </w:tbl>
    <w:p/>
    <w:p>
      <w:pPr>
        <w:pStyle w:val="Heading2"/>
        <w:spacing w:after="120" w:before="200" w:line="276" w:lineRule="auto"/>
        <w:jc w:val="right"/>
        <w:bidi w:val="1"/>
      </w:pPr>
      <w:r>
        <w:rPr>
          <w:rFonts w:ascii="B Zar" w:hAnsi="B Zar" w:cs="B Zar" w:eastAsia="B Zar"/>
          <w:b/>
          <w:color w:val="1F7A70"/>
          <w:sz w:val="27"/>
        </w:rPr>
        <w:t>۲. benchmark جهانی و مدل‌های عملیاتی</w:t>
      </w:r>
    </w:p>
    <w:p>
      <w:pPr>
        <w:spacing w:after="140" w:before="0" w:line="341" w:lineRule="auto"/>
        <w:jc w:val="right"/>
        <w:bidi w:val="1"/>
      </w:pPr>
      <w:r>
        <w:rPr>
          <w:rFonts w:ascii="B Zar" w:hAnsi="B Zar" w:cs="B Zar" w:eastAsia="B Zar"/>
          <w:b w:val="0"/>
          <w:color w:val="263238"/>
          <w:sz w:val="22"/>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209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الگو</w:t>
            </w:r>
          </w:p>
        </w:tc>
        <w:tc>
          <w:tcPr>
            <w:tcW w:type="dxa" w:w="425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سازوکار مستند</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درس و مرز انتقال</w:t>
            </w:r>
          </w:p>
        </w:tc>
      </w:tr>
      <w:tr>
        <w:trPr>
          <w:cantSplit/>
        </w:trPr>
        <w:tc>
          <w:tcPr>
            <w:tcW w:type="dxa" w:w="20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LegitApp / CheckCheck</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عکس استاندارد، expert review، verdict و certificate دیجیتال. [F04-S01–S03]</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dual review و نتیجهٔ محدود قابل‌انتقال است؛ scale، accuracy و قیمت دلاری قابل تعمیم نیست.</w:t>
            </w:r>
          </w:p>
        </w:tc>
      </w:tr>
      <w:tr>
        <w:trPr>
          <w:cantSplit/>
        </w:trPr>
        <w:tc>
          <w:tcPr>
            <w:tcW w:type="dxa" w:w="209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eBay Authenticity Guarantee</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ارسال فیزیکی به authenticator، inspection چندنقطه‌ای و tag/QR در جریان معامله. [F04-S04]</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chain-of-custody اعتماد را قوی‌تر می‌کند، اما marketplace/shipping/operations می‌خواهد.</w:t>
            </w:r>
          </w:p>
        </w:tc>
      </w:tr>
      <w:tr>
        <w:trPr>
          <w:cantSplit/>
        </w:trPr>
        <w:tc>
          <w:tcPr>
            <w:tcW w:type="dxa" w:w="20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Entrupy</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مدل B2B مبتنی بر تصویر/سخت‌افزار و certificate؛ دقت ۹۹٫۸۶٪ claim vendor است. [F04-S05]</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quality system و مسئولیت مهم‌اند؛ promise accuracy/financial guarantee بدون داده و بیمه قابل کپی نیست.</w:t>
            </w:r>
          </w:p>
        </w:tc>
      </w:tr>
    </w:tbl>
    <w:p/>
    <w:p>
      <w:pPr>
        <w:pStyle w:val="Heading2"/>
        <w:spacing w:after="120" w:before="200" w:line="276" w:lineRule="auto"/>
        <w:jc w:val="right"/>
        <w:bidi w:val="1"/>
      </w:pPr>
      <w:r>
        <w:rPr>
          <w:rFonts w:ascii="B Zar" w:hAnsi="B Zar" w:cs="B Zar" w:eastAsia="B Zar"/>
          <w:b/>
          <w:color w:val="1F7A70"/>
          <w:sz w:val="27"/>
        </w:rPr>
        <w:t>۳. ایران، رقابت و substituteهای واقعی</w:t>
      </w:r>
    </w:p>
    <w:p>
      <w:pPr>
        <w:spacing w:after="140" w:before="0" w:line="341" w:lineRule="auto"/>
        <w:jc w:val="right"/>
        <w:bidi w:val="1"/>
      </w:pPr>
      <w:r>
        <w:rPr>
          <w:rFonts w:ascii="B Zar" w:hAnsi="B Zar" w:cs="B Zar" w:eastAsia="B Zar"/>
          <w:b w:val="0"/>
          <w:color w:val="263238"/>
          <w:sz w:val="22"/>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226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جایگزین</w:t>
            </w:r>
          </w:p>
        </w:tc>
        <w:tc>
          <w:tcPr>
            <w:tcW w:type="dxa" w:w="379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قدرت برای مشتری</w:t>
            </w:r>
          </w:p>
        </w:tc>
        <w:tc>
          <w:tcPr>
            <w:tcW w:type="dxa" w:w="379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محدودیت نسبت به trust layer مستقل</w:t>
            </w:r>
          </w:p>
        </w:tc>
      </w:tr>
      <w:tr>
        <w:trPr>
          <w:cantSplit/>
        </w:trPr>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ضمانت/inspection فروشگاه</w:t>
            </w:r>
          </w:p>
        </w:tc>
        <w:tc>
          <w:tcPr>
            <w:tcW w:type="dxa" w:w="37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ساده، درون خرید و همراه با reputation فروشنده.</w:t>
            </w:r>
          </w:p>
        </w:tc>
        <w:tc>
          <w:tcPr>
            <w:tcW w:type="dxa" w:w="37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seller ذی‌نفع است و برای معاملهٔ مستقل/دست‌دوم قابل اتکا نیست.</w:t>
            </w:r>
          </w:p>
        </w:tc>
      </w:tr>
      <w:tr>
        <w:trPr>
          <w:cantSplit/>
        </w:trPr>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DIY، community و محتوا</w:t>
            </w:r>
          </w:p>
        </w:tc>
        <w:tc>
          <w:tcPr>
            <w:tcW w:type="dxa" w:w="379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رایگان، سریع و مناسب buyer باتجربه.</w:t>
            </w:r>
          </w:p>
        </w:tc>
        <w:tc>
          <w:tcPr>
            <w:tcW w:type="dxa" w:w="379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کیفیت نامتوازن و برای replicaهای پیشرفته/مدل‌های متعدد محدود است.</w:t>
            </w:r>
          </w:p>
        </w:tc>
      </w:tr>
      <w:tr>
        <w:trPr>
          <w:cantSplit/>
        </w:trPr>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Poizon و سرویس خارجی</w:t>
            </w:r>
          </w:p>
        </w:tc>
        <w:tc>
          <w:tcPr>
            <w:tcW w:type="dxa" w:w="37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category fit و workflow expert.</w:t>
            </w:r>
          </w:p>
        </w:tc>
        <w:tc>
          <w:tcPr>
            <w:tcW w:type="dxa" w:w="37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دسترسی، پرداخت، زبان، coverage و کاربرد پیش از معاملهٔ ایران باید سنجیده شود.</w:t>
            </w:r>
          </w:p>
        </w:tc>
      </w:tr>
      <w:tr>
        <w:trPr>
          <w:cantSplit/>
        </w:trPr>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physical inspection</w:t>
            </w:r>
          </w:p>
        </w:tc>
        <w:tc>
          <w:tcPr>
            <w:tcW w:type="dxa" w:w="379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در صورت تخصص، evidence قوی‌تر.</w:t>
            </w:r>
          </w:p>
        </w:tc>
        <w:tc>
          <w:tcPr>
            <w:tcW w:type="dxa" w:w="379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هزینه، زمان، custody و logistics دارد و MVP software-only را تهدید می‌کند.</w:t>
            </w:r>
          </w:p>
        </w:tc>
      </w:tr>
    </w:tbl>
    <w:p/>
    <w:p>
      <w:pPr>
        <w:pStyle w:val="Heading2"/>
        <w:spacing w:after="120" w:before="200" w:line="276" w:lineRule="auto"/>
        <w:jc w:val="right"/>
        <w:bidi w:val="1"/>
      </w:pPr>
      <w:r>
        <w:rPr>
          <w:rFonts w:ascii="B Zar" w:hAnsi="B Zar" w:cs="B Zar" w:eastAsia="B Zar"/>
          <w:b/>
          <w:color w:val="1F7A70"/>
          <w:sz w:val="27"/>
        </w:rPr>
        <w:t>۴. مشتری، بازار و مدل</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226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segment فرضی</w:t>
            </w:r>
          </w:p>
        </w:tc>
        <w:tc>
          <w:tcPr>
            <w:tcW w:type="dxa" w:w="255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trigger</w:t>
            </w:r>
          </w:p>
        </w:tc>
        <w:tc>
          <w:tcPr>
            <w:tcW w:type="dxa" w:w="294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دلیل پرداخت احتمالی</w:t>
            </w:r>
          </w:p>
        </w:tc>
        <w:tc>
          <w:tcPr>
            <w:tcW w:type="dxa" w:w="226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شرط عدم‌تناسب</w:t>
            </w:r>
          </w:p>
        </w:tc>
      </w:tr>
      <w:tr>
        <w:trPr>
          <w:cantSplit/>
        </w:trPr>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خریدار دست‌دوم/آگهی</w:t>
            </w:r>
          </w:p>
        </w:tc>
        <w:tc>
          <w:tcPr>
            <w:tcW w:type="dxa" w:w="255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قیمت معنادار و seller ناشناس.</w:t>
            </w:r>
          </w:p>
        </w:tc>
        <w:tc>
          <w:tcPr>
            <w:tcW w:type="dxa" w:w="294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کاهش ریسک پیش از پرداخت.</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ارزش کالا از fee کم‌تر یا عکس مناسب در دسترس نیست.</w:t>
            </w:r>
          </w:p>
        </w:tc>
      </w:tr>
      <w:tr>
        <w:trPr>
          <w:cantSplit/>
        </w:trPr>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collector/streetwear buyer</w:t>
            </w:r>
          </w:p>
        </w:tc>
        <w:tc>
          <w:tcPr>
            <w:tcW w:type="dxa" w:w="255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مدل محدود و resale-sensitive.</w:t>
            </w:r>
          </w:p>
        </w:tc>
        <w:tc>
          <w:tcPr>
            <w:tcW w:type="dxa" w:w="294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حفظ ارزش collection و سند قابل‌اشتراک.</w:t>
            </w:r>
          </w:p>
        </w:tc>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coverage مدل/brand محدود است.</w:t>
            </w:r>
          </w:p>
        </w:tc>
      </w:tr>
      <w:tr>
        <w:trPr>
          <w:cantSplit/>
        </w:trPr>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reseller یا store منتخب</w:t>
            </w:r>
          </w:p>
        </w:tc>
        <w:tc>
          <w:tcPr>
            <w:tcW w:type="dxa" w:w="255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خرید موجودی/فروش با claim اصالت.</w:t>
            </w:r>
          </w:p>
        </w:tc>
        <w:tc>
          <w:tcPr>
            <w:tcW w:type="dxa" w:w="294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کاهش dispute و trust در after-sale.</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خود به expert مورد اعتماد دسترسی دارد یا volume ندارد.</w:t>
            </w:r>
          </w:p>
        </w:tc>
      </w:tr>
    </w:tbl>
    <w:p/>
    <w:p>
      <w:pPr>
        <w:spacing w:after="140" w:before="0" w:line="341" w:lineRule="auto"/>
        <w:jc w:val="right"/>
        <w:bidi w:val="1"/>
      </w:pPr>
      <w:r>
        <w:rPr>
          <w:rFonts w:ascii="B Zar" w:hAnsi="B Zar" w:cs="B Zar" w:eastAsia="B Zar"/>
          <w:b w:val="0"/>
          <w:color w:val="263238"/>
          <w:sz w:val="22"/>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after="120" w:before="200" w:line="276" w:lineRule="auto"/>
        <w:jc w:val="right"/>
        <w:bidi w:val="1"/>
      </w:pPr>
      <w:r>
        <w:rPr>
          <w:rFonts w:ascii="B Zar" w:hAnsi="B Zar" w:cs="B Zar" w:eastAsia="B Zar"/>
          <w:b/>
          <w:color w:val="1F7A70"/>
          <w:sz w:val="27"/>
        </w:rPr>
        <w:t>۵. عملیات، حقوق و risk register</w:t>
      </w:r>
    </w:p>
    <w:p>
      <w:pPr>
        <w:spacing w:after="140" w:before="0" w:line="341" w:lineRule="auto"/>
        <w:jc w:val="right"/>
        <w:bidi w:val="1"/>
      </w:pPr>
      <w:r>
        <w:rPr>
          <w:rFonts w:ascii="B Zar" w:hAnsi="B Zar" w:cs="B Zar" w:eastAsia="B Zar"/>
          <w:b w:val="0"/>
          <w:color w:val="263238"/>
          <w:sz w:val="22"/>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 تعیین‌کننده</w:t>
            </w:r>
          </w:p>
        </w:tc>
        <w:tc>
          <w:tcPr>
            <w:tcW w:type="dxa" w:w="6350"/>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کنترل یا گیت</w:t>
            </w:r>
          </w:p>
        </w:tc>
      </w:tr>
      <w:tr>
        <w:trPr>
          <w:cantSplit/>
        </w:trPr>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کیفیت/توافق expert پایین</w:t>
            </w:r>
          </w:p>
        </w:tc>
        <w:tc>
          <w:tcPr>
            <w:tcW w:type="dxa" w:w="635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blind dual review، calibration set، audit و نتیجهٔ Inconclusive به‌عنوان outcome معتبر.</w:t>
            </w:r>
          </w:p>
        </w:tc>
      </w:tr>
      <w:tr>
        <w:trPr>
          <w:cantSplit/>
        </w:trPr>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عکس برای verdict کافی نباشد</w:t>
            </w:r>
          </w:p>
        </w:tc>
        <w:tc>
          <w:tcPr>
            <w:tcW w:type="dxa" w:w="635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more-photo protocol؛ no absolute guarantee؛ نرخ inconclusive به‌عنوان KPI محصول.</w:t>
            </w:r>
          </w:p>
        </w:tc>
      </w:tr>
      <w:tr>
        <w:trPr>
          <w:cantSplit/>
        </w:trPr>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تعویض کالا پس از صدور certificate</w:t>
            </w:r>
          </w:p>
        </w:tc>
        <w:tc>
          <w:tcPr>
            <w:tcW w:type="dxa" w:w="635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QR/link با عکس case، تاریخ، scope و no-transfer wording؛ این کنترل کامل نیست.</w:t>
            </w:r>
          </w:p>
        </w:tc>
      </w:tr>
      <w:tr>
        <w:trPr>
          <w:cantSplit/>
        </w:trPr>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unit economics منفی</w:t>
            </w:r>
          </w:p>
        </w:tc>
        <w:tc>
          <w:tcPr>
            <w:tcW w:type="dxa" w:w="635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اندازه‌گیری time-per-case، support و re-review در paid test؛ نه فرض هزینهٔ AI.</w:t>
            </w:r>
          </w:p>
        </w:tc>
      </w:tr>
      <w:tr>
        <w:trPr>
          <w:cantSplit/>
        </w:trPr>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WTP یا legal/liability نامناسب</w:t>
            </w:r>
          </w:p>
        </w:tc>
        <w:tc>
          <w:tcPr>
            <w:tcW w:type="dxa" w:w="635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آزمون پرداخت پیش از توسعه و legal review پیش از هر ضمانت مالی.</w:t>
            </w:r>
          </w:p>
        </w:tc>
      </w:tr>
    </w:tbl>
    <w:p/>
    <w:p>
      <w:pPr>
        <w:pStyle w:val="Heading2"/>
        <w:spacing w:after="120" w:before="200" w:line="276" w:lineRule="auto"/>
        <w:jc w:val="right"/>
        <w:bidi w:val="1"/>
      </w:pPr>
      <w:r>
        <w:rPr>
          <w:rFonts w:ascii="B Zar" w:hAnsi="B Zar" w:cs="B Zar" w:eastAsia="B Zar"/>
          <w:b/>
          <w:color w:val="1F7A70"/>
          <w:sz w:val="27"/>
        </w:rPr>
        <w:t>۶. برنامهٔ اعتبارسنجی و hard kill</w:t>
      </w:r>
    </w:p>
    <w:p>
      <w:pPr>
        <w:spacing w:after="140" w:before="0" w:line="341" w:lineRule="auto"/>
        <w:jc w:val="right"/>
        <w:bidi w:val="1"/>
      </w:pPr>
      <w:r>
        <w:rPr>
          <w:rFonts w:ascii="B Zar" w:hAnsi="B Zar" w:cs="B Zar" w:eastAsia="B Zar"/>
          <w:b w:val="0"/>
          <w:color w:val="263238"/>
          <w:sz w:val="22"/>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hard kill و verdict desk-research</w:t>
            </w:r>
          </w:p>
          <w:p>
            <w:pPr>
              <w:spacing w:after="40" w:before="0" w:line="324" w:lineRule="auto"/>
              <w:jc w:val="right"/>
              <w:bidi w:val="1"/>
            </w:pPr>
            <w:r>
              <w:rPr>
                <w:rFonts w:ascii="B Zar" w:hAnsi="B Zar" w:cs="B Zar" w:eastAsia="B Zar"/>
                <w:color w:val="263238"/>
                <w:sz w:val="21"/>
              </w:rP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after="120" w:before="200" w:line="276" w:lineRule="auto"/>
        <w:jc w:val="right"/>
        <w:bidi w:val="1"/>
      </w:pPr>
      <w:r>
        <w:rPr>
          <w:rFonts w:ascii="B Zar" w:hAnsi="B Zar" w:cs="B Zar" w:eastAsia="B Zar"/>
          <w:b/>
          <w:color w:val="1F7A70"/>
          <w:sz w:val="27"/>
        </w:rPr>
        <w:t>منابع پرونده F-04</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19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کد</w:t>
            </w:r>
          </w:p>
        </w:tc>
        <w:tc>
          <w:tcPr>
            <w:tcW w:type="dxa" w:w="1417"/>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رتبه</w:t>
            </w:r>
          </w:p>
        </w:tc>
        <w:tc>
          <w:tcPr>
            <w:tcW w:type="dxa" w:w="7257"/>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منبع و پیوند</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F04-S01</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LegitApp — https://legitapp.com/</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F04-S02</w:t>
            </w:r>
          </w:p>
        </w:tc>
        <w:tc>
          <w:tcPr>
            <w:tcW w:type="dxa" w:w="141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25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LegitApp Sneaker Authentication / Pricing — https://legitapp.com/what-we-authenticate/category/sneakers</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F04-S03</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CheckCheck — https://getcheckcheck.com/</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F04-S04</w:t>
            </w:r>
          </w:p>
        </w:tc>
        <w:tc>
          <w:tcPr>
            <w:tcW w:type="dxa" w:w="141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A/C platform policy</w:t>
            </w:r>
          </w:p>
        </w:tc>
        <w:tc>
          <w:tcPr>
            <w:tcW w:type="dxa" w:w="725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eBay Authenticity Guarantee — https://pages.ebay.com/authenticity-guarantee-sneakers-seller/</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F04-S05</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Entrupy Footwear Authentication — https://www.entrupy.com/footwear-authentication/</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F04-S06</w:t>
            </w:r>
          </w:p>
        </w:tc>
        <w:tc>
          <w:tcPr>
            <w:tcW w:type="dxa" w:w="141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marketplace observation</w:t>
            </w:r>
          </w:p>
        </w:tc>
        <w:tc>
          <w:tcPr>
            <w:tcW w:type="dxa" w:w="725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دیوار، دسته کتانی (مشاهدهٔ active listings؛ نه اندازه بازار) — https://divar.ir/s/iran/bag-shoes-belt?shoes-type=%DA%A9%D8%AA%D8%A7%D9%86%DB%8C&amp;type=%D9%85%D8%B1%D8%AF%D8%A7%D9%86%D9%87</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F04-S07</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retailer claim</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Redkicks، راهنمای اصالت کتانی — https://redkicks.ir/blog/sneaker-authenticity-check/</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F04-S08</w:t>
            </w:r>
          </w:p>
        </w:tc>
        <w:tc>
          <w:tcPr>
            <w:tcW w:type="dxa" w:w="141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retailer education</w:t>
            </w:r>
          </w:p>
        </w:tc>
        <w:tc>
          <w:tcPr>
            <w:tcW w:type="dxa" w:w="725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Markey، شاخص‌های تشخیص کتانی — https://markey.ir/wikimode/5-things-about-sneakers/</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F04-S09</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A / قانون</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قانون تجارت الکترونیکی، مواد ۳۴ و ۶۶ — https://davoudabadi.ir/page/5248671/قانون-تجارت-الکترونیکی</w:t>
            </w:r>
          </w:p>
        </w:tc>
      </w:tr>
    </w:tbl>
    <w:p/>
    <w:p>
      <w:r>
        <w:br w:type="page"/>
      </w:r>
    </w:p>
    <w:p>
      <w:pPr>
        <w:pStyle w:val="Heading1"/>
        <w:spacing w:after="120" w:before="300" w:line="276" w:lineRule="auto"/>
        <w:jc w:val="right"/>
        <w:bidi w:val="1"/>
      </w:pPr>
      <w:r>
        <w:rPr>
          <w:rFonts w:ascii="B Zar" w:hAnsi="B Zar" w:cs="B Zar" w:eastAsia="B Zar"/>
          <w:b/>
          <w:color w:val="1F3A5F"/>
          <w:sz w:val="32"/>
        </w:rPr>
        <w:t>F-05. اجرای Visual Merchandising چندشعبه‌ای</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DE7E2"/>
            <w:tcBorders>
              <w:top w:val="single" w:sz="8" w:color="A33A2B"/>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A33A2B"/>
                <w:sz w:val="22"/>
              </w:rPr>
              <w:t>کارت تصمیم — وضعیت: رد / آرشیوی در desk-research</w:t>
            </w:r>
          </w:p>
          <w:p>
            <w:pPr>
              <w:spacing w:after="40" w:before="0" w:line="324" w:lineRule="auto"/>
              <w:jc w:val="right"/>
              <w:bidi w:val="1"/>
            </w:pPr>
            <w:r>
              <w:rPr>
                <w:rFonts w:ascii="B Zar" w:hAnsi="B Zar" w:cs="B Zar" w:eastAsia="B Zar"/>
                <w:color w:val="263238"/>
                <w:sz w:val="21"/>
              </w:rP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after="120" w:before="200" w:line="276" w:lineRule="auto"/>
        <w:jc w:val="right"/>
        <w:bidi w:val="1"/>
      </w:pPr>
      <w:r>
        <w:rPr>
          <w:rFonts w:ascii="B Zar" w:hAnsi="B Zar" w:cs="B Zar" w:eastAsia="B Zar"/>
          <w:b/>
          <w:color w:val="1F7A70"/>
          <w:sz w:val="27"/>
        </w:rPr>
        <w:t>۱. مسئله و workflow category</w:t>
      </w:r>
    </w:p>
    <w:p>
      <w:pPr>
        <w:spacing w:after="140" w:before="0" w:line="341" w:lineRule="auto"/>
        <w:jc w:val="right"/>
        <w:bidi w:val="1"/>
      </w:pPr>
      <w:r>
        <w:rPr>
          <w:rFonts w:ascii="B Zar" w:hAnsi="B Zar" w:cs="B Zar" w:eastAsia="B Zar"/>
          <w:b w:val="0"/>
          <w:color w:val="263238"/>
          <w:sz w:val="22"/>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17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مرز محصول اولیه</w:t>
            </w:r>
          </w:p>
        </w:tc>
        <w:tc>
          <w:tcPr>
            <w:tcW w:type="dxa" w:w="328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در scope نبود</w:t>
            </w:r>
          </w:p>
        </w:tc>
        <w:tc>
          <w:tcPr>
            <w:tcW w:type="dxa" w:w="345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علت مرزبندی</w:t>
            </w:r>
          </w:p>
        </w:tc>
      </w:tr>
      <w:tr>
        <w:trPr>
          <w:cantSplit/>
        </w:trPr>
        <w:tc>
          <w:tcPr>
            <w:tcW w:type="dxa" w:w="317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تبدیل guideline به task و evidence قابل‌ردیابی</w:t>
            </w:r>
          </w:p>
        </w:tc>
        <w:tc>
          <w:tcPr>
            <w:tcW w:type="dxa" w:w="328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POS، ERP، قیمت‌گذاری، موجودی/حسابداری یا مدیریت فروشگاه.</w:t>
            </w:r>
          </w:p>
        </w:tc>
        <w:tc>
          <w:tcPr>
            <w:tcW w:type="dxa" w:w="345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اجتناب از بازنام‌گذاری chain-store ERP و وابستگی integration.</w:t>
            </w:r>
          </w:p>
        </w:tc>
      </w:tr>
      <w:tr>
        <w:trPr>
          <w:cantSplit/>
        </w:trPr>
        <w:tc>
          <w:tcPr>
            <w:tcW w:type="dxa" w:w="317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photo proof، annotation و exception management</w:t>
            </w:r>
          </w:p>
        </w:tc>
        <w:tc>
          <w:tcPr>
            <w:tcW w:type="dxa" w:w="328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بازدید/نصب فیزیکی ویترین یا managed merchandising.</w:t>
            </w:r>
          </w:p>
        </w:tc>
        <w:tc>
          <w:tcPr>
            <w:tcW w:type="dxa" w:w="345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مدل باید software-only بماند، نه عملیات میدانی.</w:t>
            </w:r>
          </w:p>
        </w:tc>
      </w:tr>
      <w:tr>
        <w:trPr>
          <w:cantSplit/>
        </w:trPr>
        <w:tc>
          <w:tcPr>
            <w:tcW w:type="dxa" w:w="317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objectهای fashion مانند window/mannequin/look</w:t>
            </w:r>
          </w:p>
        </w:tc>
        <w:tc>
          <w:tcPr>
            <w:tcW w:type="dxa" w:w="328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generic CPG planogram یا form-builder با نام جدید.</w:t>
            </w:r>
          </w:p>
        </w:tc>
        <w:tc>
          <w:tcPr>
            <w:tcW w:type="dxa" w:w="345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تمایز فقط در صورت وجود workflow غیرقابل پوشش توسط ابزارهای موجود معتبر است.</w:t>
            </w:r>
          </w:p>
        </w:tc>
      </w:tr>
    </w:tbl>
    <w:p/>
    <w:p>
      <w:pPr>
        <w:pStyle w:val="Heading2"/>
        <w:spacing w:after="120" w:before="200" w:line="276" w:lineRule="auto"/>
        <w:jc w:val="right"/>
        <w:bidi w:val="1"/>
      </w:pPr>
      <w:r>
        <w:rPr>
          <w:rFonts w:ascii="B Zar" w:hAnsi="B Zar" w:cs="B Zar" w:eastAsia="B Zar"/>
          <w:b/>
          <w:color w:val="1F7A70"/>
          <w:sz w:val="27"/>
        </w:rPr>
        <w:t>۲. benchmark جهانی</w:t>
      </w:r>
    </w:p>
    <w:p>
      <w:pPr>
        <w:spacing w:after="140" w:before="0" w:line="341" w:lineRule="auto"/>
        <w:jc w:val="right"/>
        <w:bidi w:val="1"/>
      </w:pPr>
      <w:r>
        <w:rPr>
          <w:rFonts w:ascii="B Zar" w:hAnsi="B Zar" w:cs="B Zar" w:eastAsia="B Zar"/>
          <w:b w:val="0"/>
          <w:color w:val="263238"/>
          <w:sz w:val="22"/>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272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جزء category جهانی</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ارزش عملیاتی</w:t>
            </w:r>
          </w:p>
        </w:tc>
        <w:tc>
          <w:tcPr>
            <w:tcW w:type="dxa" w:w="368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چیزی که به‌تنهایی wedge نیست</w:t>
            </w:r>
          </w:p>
        </w:tc>
      </w:tr>
      <w:tr>
        <w:trPr>
          <w:cantSplit/>
        </w:trPr>
        <w:tc>
          <w:tcPr>
            <w:tcW w:type="dxa" w:w="272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mission/task موبایلی</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استاندارد ستاد را به اقدام شعبه تبدیل می‌کند.</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یک checklist/app task دیگر.</w:t>
            </w:r>
          </w:p>
        </w:tc>
      </w:tr>
      <w:tr>
        <w:trPr>
          <w:cantSplit/>
        </w:trPr>
        <w:tc>
          <w:tcPr>
            <w:tcW w:type="dxa" w:w="272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photo proof + annotation</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review asynchronous و rework قابل ردگیری می‌سازد.</w:t>
            </w:r>
          </w:p>
        </w:tc>
        <w:tc>
          <w:tcPr>
            <w:tcW w:type="dxa" w:w="368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صرف ارسال عکس یا AI image recognition.</w:t>
            </w:r>
          </w:p>
        </w:tc>
      </w:tr>
      <w:tr>
        <w:trPr>
          <w:cantSplit/>
        </w:trPr>
        <w:tc>
          <w:tcPr>
            <w:tcW w:type="dxa" w:w="272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dashboard/escalation</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تمرکز مدیر منطقه بر exceptionها.</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داشبورد عمومی بدون integration/adoption.</w:t>
            </w:r>
          </w:p>
        </w:tc>
      </w:tr>
      <w:tr>
        <w:trPr>
          <w:cantSplit/>
        </w:trPr>
        <w:tc>
          <w:tcPr>
            <w:tcW w:type="dxa" w:w="272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learning/communication</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change management و rollout را همراه execution می‌کند.</w:t>
            </w:r>
          </w:p>
        </w:tc>
        <w:tc>
          <w:tcPr>
            <w:tcW w:type="dxa" w:w="368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ساخت یک LMS یا Retail OS کامل از روز اول.</w:t>
            </w:r>
          </w:p>
        </w:tc>
      </w:tr>
    </w:tbl>
    <w:p/>
    <w:p>
      <w:pPr>
        <w:pStyle w:val="Heading2"/>
        <w:spacing w:after="120" w:before="200" w:line="276" w:lineRule="auto"/>
        <w:jc w:val="right"/>
        <w:bidi w:val="1"/>
      </w:pPr>
      <w:r>
        <w:rPr>
          <w:rFonts w:ascii="B Zar" w:hAnsi="B Zar" w:cs="B Zar" w:eastAsia="B Zar"/>
          <w:b/>
          <w:color w:val="1F7A70"/>
          <w:sz w:val="27"/>
        </w:rPr>
        <w:t>۳. ایران: جایگزین‌ها و رقابت مستقیم</w:t>
      </w:r>
    </w:p>
    <w:p>
      <w:pPr>
        <w:spacing w:after="140" w:before="0" w:line="341" w:lineRule="auto"/>
        <w:jc w:val="right"/>
        <w:bidi w:val="1"/>
      </w:pPr>
      <w:r>
        <w:rPr>
          <w:rFonts w:ascii="B Zar" w:hAnsi="B Zar" w:cs="B Zar" w:eastAsia="B Zar"/>
          <w:b w:val="0"/>
          <w:color w:val="263238"/>
          <w:sz w:val="22"/>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209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capability</w:t>
            </w:r>
          </w:p>
        </w:tc>
        <w:tc>
          <w:tcPr>
            <w:tcW w:type="dxa" w:w="187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YOOBIC</w:t>
            </w:r>
          </w:p>
        </w:tc>
        <w:tc>
          <w:tcPr>
            <w:tcW w:type="dxa" w:w="238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Cheena/Dinasys</w:t>
            </w:r>
          </w:p>
        </w:tc>
        <w:tc>
          <w:tcPr>
            <w:tcW w:type="dxa" w:w="226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Vision / iOrder</w:t>
            </w:r>
          </w:p>
        </w:tc>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نتیجهٔ desk</w:t>
            </w:r>
          </w:p>
        </w:tc>
      </w:tr>
      <w:tr>
        <w:trPr>
          <w:cantSplit/>
        </w:trPr>
        <w:tc>
          <w:tcPr>
            <w:tcW w:type="dxa" w:w="20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task و checklist</w:t>
            </w:r>
          </w:p>
        </w:tc>
        <w:tc>
          <w:tcPr>
            <w:tcW w:type="dxa" w:w="187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بله</w:t>
            </w:r>
          </w:p>
        </w:tc>
        <w:tc>
          <w:tcPr>
            <w:tcW w:type="dxa" w:w="238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بله</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بله</w:t>
            </w:r>
          </w:p>
        </w:tc>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هستهٔ workflow خالی نیست.</w:t>
            </w:r>
          </w:p>
        </w:tc>
      </w:tr>
      <w:tr>
        <w:trPr>
          <w:cantSplit/>
        </w:trPr>
        <w:tc>
          <w:tcPr>
            <w:tcW w:type="dxa" w:w="209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photo proof</w:t>
            </w:r>
          </w:p>
        </w:tc>
        <w:tc>
          <w:tcPr>
            <w:tcW w:type="dxa" w:w="187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بله</w:t>
            </w:r>
          </w:p>
        </w:tc>
        <w:tc>
          <w:tcPr>
            <w:tcW w:type="dxa" w:w="238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before/after و کنترل تصویری</w:t>
            </w:r>
          </w:p>
        </w:tc>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عکس/ویدئو و تأییدیه</w:t>
            </w:r>
          </w:p>
        </w:tc>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مزیت صرفاً «عکس» قابل دفاع نیست.</w:t>
            </w:r>
          </w:p>
        </w:tc>
      </w:tr>
      <w:tr>
        <w:trPr>
          <w:cantSplit/>
        </w:trPr>
        <w:tc>
          <w:tcPr>
            <w:tcW w:type="dxa" w:w="20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review/report</w:t>
            </w:r>
          </w:p>
        </w:tc>
        <w:tc>
          <w:tcPr>
            <w:tcW w:type="dxa" w:w="187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بله</w:t>
            </w:r>
          </w:p>
        </w:tc>
        <w:tc>
          <w:tcPr>
            <w:tcW w:type="dxa" w:w="238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کنترل/گزارش</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گزارش/approval</w:t>
            </w:r>
          </w:p>
        </w:tc>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dashboard یا approval عمومی gap اثبات‌شده نیست.</w:t>
            </w:r>
          </w:p>
        </w:tc>
      </w:tr>
      <w:tr>
        <w:trPr>
          <w:cantSplit/>
        </w:trPr>
        <w:tc>
          <w:tcPr>
            <w:tcW w:type="dxa" w:w="209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image recognition</w:t>
            </w:r>
          </w:p>
        </w:tc>
        <w:tc>
          <w:tcPr>
            <w:tcW w:type="dxa" w:w="187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ممکن</w:t>
            </w:r>
          </w:p>
        </w:tc>
        <w:tc>
          <w:tcPr>
            <w:tcW w:type="dxa" w:w="238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اعلام شده</w:t>
            </w:r>
          </w:p>
        </w:tc>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نامشخص</w:t>
            </w:r>
          </w:p>
        </w:tc>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AI به‌تنهایی wedge محافظت‌شده نیست.</w:t>
            </w:r>
          </w:p>
        </w:tc>
      </w:tr>
      <w:tr>
        <w:trPr>
          <w:cantSplit/>
        </w:trPr>
        <w:tc>
          <w:tcPr>
            <w:tcW w:type="dxa" w:w="209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fashion objects</w:t>
            </w:r>
          </w:p>
        </w:tc>
        <w:tc>
          <w:tcPr>
            <w:tcW w:type="dxa" w:w="187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ممکن</w:t>
            </w:r>
          </w:p>
        </w:tc>
        <w:tc>
          <w:tcPr>
            <w:tcW w:type="dxa" w:w="238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CPG-oriented</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general merchandising</w:t>
            </w:r>
          </w:p>
        </w:tc>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6"/>
              </w:rPr>
              <w:t>فرضیهٔ عمودی است، نه evidence gap.</w:t>
            </w:r>
          </w:p>
        </w:tc>
      </w:tr>
    </w:tbl>
    <w:p/>
    <w:p>
      <w:pPr>
        <w:pStyle w:val="Heading2"/>
        <w:spacing w:after="120" w:before="200" w:line="276" w:lineRule="auto"/>
        <w:jc w:val="right"/>
        <w:bidi w:val="1"/>
      </w:pPr>
      <w:r>
        <w:rPr>
          <w:rFonts w:ascii="B Zar" w:hAnsi="B Zar" w:cs="B Zar" w:eastAsia="B Zar"/>
          <w:b/>
          <w:color w:val="1F7A70"/>
          <w:sz w:val="27"/>
        </w:rPr>
        <w:t>۴. مشتری، بازار و مدل؛ چرا اندازه‌گذاری نشد</w:t>
      </w:r>
    </w:p>
    <w:p>
      <w:pPr>
        <w:spacing w:after="140" w:before="0" w:line="341" w:lineRule="auto"/>
        <w:jc w:val="right"/>
        <w:bidi w:val="1"/>
      </w:pPr>
      <w:r>
        <w:rPr>
          <w:rFonts w:ascii="B Zar" w:hAnsi="B Zar" w:cs="B Zar" w:eastAsia="B Zar"/>
          <w:b w:val="0"/>
          <w:color w:val="263238"/>
          <w:sz w:val="22"/>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after="120" w:before="200" w:line="276" w:lineRule="auto"/>
        <w:jc w:val="right"/>
        <w:bidi w:val="1"/>
      </w:pPr>
      <w:r>
        <w:rPr>
          <w:rFonts w:ascii="B Zar" w:hAnsi="B Zar" w:cs="B Zar" w:eastAsia="B Zar"/>
          <w:b/>
          <w:color w:val="1F7A70"/>
          <w:sz w:val="27"/>
        </w:rPr>
        <w:t>۵. verdict، counter-thesis و شرط بازگشایی</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272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معیار portfolio</w:t>
            </w:r>
          </w:p>
        </w:tc>
        <w:tc>
          <w:tcPr>
            <w:tcW w:type="dxa" w:w="453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مشاهده</w:t>
            </w:r>
          </w:p>
        </w:tc>
        <w:tc>
          <w:tcPr>
            <w:tcW w:type="dxa" w:w="306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نتیجه</w:t>
            </w:r>
          </w:p>
        </w:tc>
      </w:tr>
      <w:tr>
        <w:trPr>
          <w:cantSplit/>
        </w:trPr>
        <w:tc>
          <w:tcPr>
            <w:tcW w:type="dxa" w:w="272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platform-first و غیرِبازنام‌گذاری‌شده</w:t>
            </w:r>
          </w:p>
        </w:tc>
        <w:tc>
          <w:tcPr>
            <w:tcW w:type="dxa" w:w="453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تعریف پایه task/photo/approval/dashboard با ابزارهای نزدیک هم‌پوشان است.</w:t>
            </w:r>
          </w:p>
        </w:tc>
        <w:tc>
          <w:tcPr>
            <w:tcW w:type="dxa" w:w="306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criteria عبور نمی‌کند.</w:t>
            </w:r>
          </w:p>
        </w:tc>
      </w:tr>
      <w:tr>
        <w:trPr>
          <w:cantSplit/>
        </w:trPr>
        <w:tc>
          <w:tcPr>
            <w:tcW w:type="dxa" w:w="272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شکاف واقعی ایران</w:t>
            </w:r>
          </w:p>
        </w:tc>
        <w:tc>
          <w:tcPr>
            <w:tcW w:type="dxa" w:w="453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substituteهای آشکار برای core workflow وجود دارند.</w:t>
            </w:r>
          </w:p>
        </w:tc>
        <w:tc>
          <w:tcPr>
            <w:tcW w:type="dxa" w:w="306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absence of fashion-only label، white space نیست.</w:t>
            </w:r>
          </w:p>
        </w:tc>
      </w:tr>
      <w:tr>
        <w:trPr>
          <w:cantSplit/>
        </w:trPr>
        <w:tc>
          <w:tcPr>
            <w:tcW w:type="dxa" w:w="272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دفاع‌پذیری</w:t>
            </w:r>
          </w:p>
        </w:tc>
        <w:tc>
          <w:tcPr>
            <w:tcW w:type="dxa" w:w="453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template برای مانکن/ویترین/look ساده کپی‌پذیر است.</w:t>
            </w:r>
          </w:p>
        </w:tc>
        <w:tc>
          <w:tcPr>
            <w:tcW w:type="dxa" w:w="306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moat روشن نیست.</w:t>
            </w:r>
          </w:p>
        </w:tc>
      </w:tr>
      <w:tr>
        <w:trPr>
          <w:cantSplit/>
        </w:trPr>
        <w:tc>
          <w:tcPr>
            <w:tcW w:type="dxa" w:w="272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software-only</w:t>
            </w:r>
          </w:p>
        </w:tc>
        <w:tc>
          <w:tcPr>
            <w:tcW w:type="dxa" w:w="453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ممکن است، اما حل مسئله به‌تنهایی تمایز کافی نمی‌سازد.</w:t>
            </w:r>
          </w:p>
        </w:tc>
        <w:tc>
          <w:tcPr>
            <w:tcW w:type="dxa" w:w="306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build-first توصیه نمی‌شود.</w:t>
            </w:r>
          </w:p>
        </w:tc>
      </w:tr>
    </w:tbl>
    <w:p/>
    <w:p>
      <w:pPr>
        <w:spacing w:after="140" w:before="0" w:line="341" w:lineRule="auto"/>
        <w:jc w:val="right"/>
        <w:bidi w:val="1"/>
      </w:pPr>
      <w:r>
        <w:rPr>
          <w:rFonts w:ascii="B Zar" w:hAnsi="B Zar" w:cs="B Zar" w:eastAsia="B Zar"/>
          <w:b w:val="0"/>
          <w:color w:val="263238"/>
          <w:sz w:val="22"/>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DE7E2"/>
            <w:tcBorders>
              <w:top w:val="single" w:sz="8" w:color="A33A2B"/>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A33A2B"/>
                <w:sz w:val="22"/>
              </w:rPr>
              <w:t>نتیجهٔ desk-research</w:t>
            </w:r>
          </w:p>
          <w:p>
            <w:pPr>
              <w:spacing w:after="40" w:before="0" w:line="324" w:lineRule="auto"/>
              <w:jc w:val="right"/>
              <w:bidi w:val="1"/>
            </w:pPr>
            <w:r>
              <w:rPr>
                <w:rFonts w:ascii="B Zar" w:hAnsi="B Zar" w:cs="B Zar" w:eastAsia="B Zar"/>
                <w:color w:val="263238"/>
                <w:sz w:val="21"/>
              </w:rP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after="120" w:before="200" w:line="276" w:lineRule="auto"/>
        <w:jc w:val="right"/>
        <w:bidi w:val="1"/>
      </w:pPr>
      <w:r>
        <w:rPr>
          <w:rFonts w:ascii="B Zar" w:hAnsi="B Zar" w:cs="B Zar" w:eastAsia="B Zar"/>
          <w:b/>
          <w:color w:val="1F7A70"/>
          <w:sz w:val="27"/>
        </w:rPr>
        <w:t>منابع پرونده F-05</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19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کد</w:t>
            </w:r>
          </w:p>
        </w:tc>
        <w:tc>
          <w:tcPr>
            <w:tcW w:type="dxa" w:w="1417"/>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رتبه</w:t>
            </w:r>
          </w:p>
        </w:tc>
        <w:tc>
          <w:tcPr>
            <w:tcW w:type="dxa" w:w="7257"/>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منبع و پیوند</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F05-S01</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YOOBIC, Visual Merchandising — https://yoobic.com/use-cases/visual-merchandising/</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F05-S02</w:t>
            </w:r>
          </w:p>
        </w:tc>
        <w:tc>
          <w:tcPr>
            <w:tcW w:type="dxa" w:w="141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 case study</w:t>
            </w:r>
          </w:p>
        </w:tc>
        <w:tc>
          <w:tcPr>
            <w:tcW w:type="dxa" w:w="725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YOOBIC × Lacoste — https://yoobic.com/case-study/lacoste/</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F05-S03</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 case study</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YOOBIC × Longchamp — https://yoobic.com/blog/longchamp-ai-luxury-retail-training/</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F05-S04</w:t>
            </w:r>
          </w:p>
        </w:tc>
        <w:tc>
          <w:tcPr>
            <w:tcW w:type="dxa" w:w="141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 case study</w:t>
            </w:r>
          </w:p>
        </w:tc>
        <w:tc>
          <w:tcPr>
            <w:tcW w:type="dxa" w:w="725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Dinasys / Cheena: مدیریت چیدمان فروشگاهی — https://dinasys.ir/نرم-افزار-مدیریت-چیدمان-فروشگاهی/</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F05-S05</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 content</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Vision، Merchandising — https://persian.vision/Fa/Blog/Post/merchandising</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F05-S06</w:t>
            </w:r>
          </w:p>
        </w:tc>
        <w:tc>
          <w:tcPr>
            <w:tcW w:type="dxa" w:w="141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product page</w:t>
            </w:r>
          </w:p>
        </w:tc>
        <w:tc>
          <w:tcPr>
            <w:tcW w:type="dxa" w:w="725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Vision MIS 20 — https://persian.vision/fa/products/details/vision-mis-20</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F05-S07</w:t>
            </w:r>
          </w:p>
        </w:tc>
        <w:tc>
          <w:tcPr>
            <w:tcW w:type="dxa" w:w="141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257"/>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iOrder، کنترل بازارچینی کالا — https://samiansoft.ir/iorder/merchandise-control-of-goods/</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F05-S08</w:t>
            </w:r>
          </w:p>
        </w:tc>
        <w:tc>
          <w:tcPr>
            <w:tcW w:type="dxa" w:w="141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 explainer</w:t>
            </w:r>
          </w:p>
        </w:tc>
        <w:tc>
          <w:tcPr>
            <w:tcW w:type="dxa" w:w="7257"/>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همکاران سیستم، فروشگاه زنجیره‌ای — https://www.systemgroup.net/knowledge-network/all-about-chainstore/</w:t>
            </w:r>
          </w:p>
        </w:tc>
      </w:tr>
    </w:tbl>
    <w:p/>
    <w:p>
      <w:r>
        <w:br w:type="page"/>
      </w:r>
    </w:p>
    <w:p>
      <w:pPr>
        <w:pStyle w:val="Heading2"/>
        <w:spacing w:after="120" w:before="200" w:line="276" w:lineRule="auto"/>
        <w:jc w:val="right"/>
        <w:bidi w:val="1"/>
      </w:pPr>
      <w:r>
        <w:rPr>
          <w:rFonts w:ascii="B Zar" w:hAnsi="B Zar" w:cs="B Zar" w:eastAsia="B Zar"/>
          <w:b/>
          <w:color w:val="1F7A70"/>
          <w:sz w:val="27"/>
        </w:rPr>
        <w:t>۶. عملیات، ریسک و validation record (F-05)</w:t>
      </w:r>
    </w:p>
    <w:p>
      <w:pPr>
        <w:spacing w:after="140" w:before="0" w:line="341" w:lineRule="auto"/>
        <w:jc w:val="right"/>
        <w:bidi w:val="1"/>
      </w:pPr>
      <w:r>
        <w:rPr>
          <w:rFonts w:ascii="B Zar" w:hAnsi="B Zar" w:cs="B Zar" w:eastAsia="B Zar"/>
          <w:color w:val="263238"/>
          <w:sz w:val="22"/>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2891"/>
            <w:vAlign w:val="cente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 تعیین‌کننده</w:t>
            </w:r>
          </w:p>
        </w:tc>
        <w:tc>
          <w:tcPr>
            <w:tcW w:type="dxa" w:w="3231"/>
            <w:vAlign w:val="cente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اثر</w:t>
            </w:r>
          </w:p>
        </w:tc>
        <w:tc>
          <w:tcPr>
            <w:tcW w:type="dxa" w:w="4649"/>
            <w:vAlign w:val="cente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کنترل/شاهد لازم پیش از بازگشایی</w:t>
            </w:r>
          </w:p>
        </w:tc>
      </w:tr>
      <w:tr>
        <w:trPr>
          <w:cantSplit/>
        </w:trPr>
        <w:tc>
          <w:tcPr>
            <w:tcW w:type="dxa" w:w="28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ابزار موجود کافی باشد</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WTP برای workflow جدید ایجاد نمی‌شود.</w:t>
            </w:r>
          </w:p>
        </w:tc>
        <w:tc>
          <w:tcPr>
            <w:tcW w:type="dxa" w:w="464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مقایسهٔ artifact-based با Cheena/Vision/iOrder/فرم داخلی؛ نه survey علاقه‌مندی.</w:t>
            </w:r>
          </w:p>
        </w:tc>
      </w:tr>
      <w:tr>
        <w:trPr>
          <w:cantSplit/>
        </w:trPr>
        <w:tc>
          <w:tcPr>
            <w:tcW w:type="dxa" w:w="28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نیاز به intervention برای هر شعبه</w:t>
            </w:r>
          </w:p>
        </w:tc>
        <w:tc>
          <w:tcPr>
            <w:tcW w:type="dxa" w:w="323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مدل به managed service و عملیات میدانی تبدیل می‌شود.</w:t>
            </w:r>
          </w:p>
        </w:tc>
        <w:tc>
          <w:tcPr>
            <w:tcW w:type="dxa" w:w="464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pilot باید با brief ستاد و review از راه دور، بدون بازدید مجری، به completion برسد.</w:t>
            </w:r>
          </w:p>
        </w:tc>
      </w:tr>
      <w:tr>
        <w:trPr>
          <w:cantSplit/>
        </w:trPr>
        <w:tc>
          <w:tcPr>
            <w:tcW w:type="dxa" w:w="28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عکس evidence قابل اتکا نباشد</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approval نمایشی و dashboard بی‌ارزش می‌شود.</w:t>
            </w:r>
          </w:p>
        </w:tc>
        <w:tc>
          <w:tcPr>
            <w:tcW w:type="dxa" w:w="464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timestamp/branch/task، quality rule و audit نمونه‌ای؛ نه ادعای انطباق قطعی با AI.</w:t>
            </w:r>
          </w:p>
        </w:tc>
      </w:tr>
      <w:tr>
        <w:trPr>
          <w:cantSplit/>
        </w:trPr>
        <w:tc>
          <w:tcPr>
            <w:tcW w:type="dxa" w:w="28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integration/داده مانع خرید شود</w:t>
            </w:r>
          </w:p>
        </w:tc>
        <w:tc>
          <w:tcPr>
            <w:tcW w:type="dxa" w:w="323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cycle فروش و هزینهٔ onboarding بالا می‌رود.</w:t>
            </w:r>
          </w:p>
        </w:tc>
        <w:tc>
          <w:tcPr>
            <w:tcW w:type="dxa" w:w="464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pilot standalone با import/export حداقلی و KPI استفادهٔ مدیر منطقه.</w:t>
            </w:r>
          </w:p>
        </w:tc>
      </w:tr>
      <w:tr>
        <w:trPr>
          <w:cantSplit/>
        </w:trPr>
        <w:tc>
          <w:tcPr>
            <w:tcW w:type="dxa" w:w="28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template فشن ساده کپی شود</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moat و pricing فرومی‌ریزد.</w:t>
            </w:r>
          </w:p>
        </w:tc>
        <w:tc>
          <w:tcPr>
            <w:tcW w:type="dxa" w:w="464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workflow/decision data اختصاصی که با feature سادهٔ incumbent پوشش نمی‌یابد.</w:t>
            </w:r>
          </w:p>
        </w:tc>
      </w:tr>
    </w:tbl>
    <w:p>
      <w:pPr>
        <w:spacing w:after="140" w:before="0" w:line="341" w:lineRule="auto"/>
        <w:jc w:val="right"/>
        <w:bidi w:val="1"/>
      </w:pPr>
      <w:r>
        <w:rPr>
          <w:rFonts w:ascii="B Zar" w:hAnsi="B Zar" w:cs="B Zar" w:eastAsia="B Zar"/>
          <w:color w:val="263238"/>
          <w:sz w:val="22"/>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after="120" w:before="300" w:line="276" w:lineRule="auto"/>
        <w:jc w:val="right"/>
        <w:bidi w:val="1"/>
      </w:pPr>
      <w:r>
        <w:rPr>
          <w:rFonts w:ascii="B Zar" w:hAnsi="B Zar" w:cs="B Zar" w:eastAsia="B Zar"/>
          <w:b/>
          <w:color w:val="1F3A5F"/>
          <w:sz w:val="32"/>
        </w:rPr>
        <w:t>به‌روزرسانی نسخه و وضعیت ادامهٔ برنامه</w:t>
      </w:r>
    </w:p>
    <w:p>
      <w:pPr>
        <w:spacing w:after="140" w:before="0" w:line="341" w:lineRule="auto"/>
        <w:jc w:val="right"/>
        <w:bidi w:val="1"/>
      </w:pPr>
      <w:r>
        <w:rPr>
          <w:rFonts w:ascii="B Zar" w:hAnsi="B Zar" w:cs="B Zar" w:eastAsia="B Zar"/>
          <w:b w:val="0"/>
          <w:color w:val="263238"/>
          <w:sz w:val="22"/>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36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نسخه</w:t>
            </w:r>
          </w:p>
        </w:tc>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تاریخ</w:t>
            </w:r>
          </w:p>
        </w:tc>
        <w:tc>
          <w:tcPr>
            <w:tcW w:type="dxa" w:w="5669"/>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افزوده‌شده</w:t>
            </w:r>
          </w:p>
        </w:tc>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وضعیت</w:t>
            </w:r>
          </w:p>
        </w:tc>
      </w:tr>
      <w:tr>
        <w:trPr>
          <w:cantSplit/>
        </w:trPr>
        <w:tc>
          <w:tcPr>
            <w:tcW w:type="dxa" w:w="136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۰٫۳</w:t>
            </w:r>
          </w:p>
        </w:tc>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۱۲ مهر ۱۴۰۵</w:t>
            </w:r>
          </w:p>
        </w:tc>
        <w:tc>
          <w:tcPr>
            <w:tcW w:type="dxa" w:w="566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F-04: اصالت‌سنجی مستقل پیش از معامله؛ F-05: اجرای VM چندشعبه‌ای؛ register، ledger و منابع به‌روزرسانی شد.</w:t>
            </w:r>
          </w:p>
        </w:tc>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منتشرشده</w:t>
            </w:r>
          </w:p>
        </w:tc>
      </w:tr>
      <w:tr>
        <w:trPr>
          <w:cantSplit/>
        </w:trPr>
        <w:tc>
          <w:tcPr>
            <w:tcW w:type="dxa" w:w="136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۰٫۴</w:t>
            </w:r>
          </w:p>
        </w:tc>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پس از پژوهش بعدی</w:t>
            </w:r>
          </w:p>
        </w:tc>
        <w:tc>
          <w:tcPr>
            <w:tcW w:type="dxa" w:w="566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پروندهٔ بعدی یا نتایج primary research/pilot بر مبنای شواهد واقعی.</w:t>
            </w:r>
          </w:p>
        </w:tc>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برنامه‌ریزی‌شده</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E3EEF9"/>
            <w:tcBorders>
              <w:top w:val="single" w:sz="8" w:color="4A6C8E"/>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4A6C8E"/>
                <w:sz w:val="22"/>
              </w:rPr>
              <w:t>نتیجهٔ اجرایی این نوبت</w:t>
            </w:r>
          </w:p>
          <w:p>
            <w:pPr>
              <w:spacing w:after="40" w:before="0" w:line="324" w:lineRule="auto"/>
              <w:jc w:val="right"/>
              <w:bidi w:val="1"/>
            </w:pPr>
            <w:r>
              <w:rPr>
                <w:rFonts w:ascii="B Zar" w:hAnsi="B Zar" w:cs="B Zar" w:eastAsia="B Zar"/>
                <w:color w:val="263238"/>
                <w:sz w:val="21"/>
              </w:rP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sectPr w:rsidR="00FC693F" w:rsidRPr="0006063C" w:rsidSect="00034616">
      <w:headerReference w:type="default" r:id="rId9"/>
      <w:footerReference w:type="default" r:id="rId10"/>
      <w:pgSz w:w="11906" w:h="16838"/>
      <w:pgMar w:top="964" w:right="1020" w:bottom="907" w:left="10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bidi w:val="1"/>
    </w:pPr>
    <w:r>
      <w:rPr>
        <w:rFonts w:ascii="B Zar" w:hAnsi="B Zar" w:cs="B Zar" w:eastAsia="B Zar"/>
        <w:color w:val="6B7280"/>
        <w:sz w:val="18"/>
      </w:rPr>
      <w:t xml:space="preserve">محرمانه | نسخهٔ صفر | صفحهٔ </w:t>
    </w:r>
    <w:fldChar w:fldCharType="begin"/>
    <w:instrText xml:space="preserve"> PAGE </w:instrText>
    <w:fldChar w:fldCharType="end"/>
    <w:r>
      <w:rPr>
        <w:rFonts w:ascii="B Zar" w:hAnsi="B Zar" w:cs="B Zar" w:eastAsia="B Zar"/>
        <w:color w:val="6B7280"/>
        <w:sz w:val="18"/>
      </w:rPr>
      <w:t xml:space="preserve"> از سند</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jc w:val="right"/>
      <w:bidi w:val="1"/>
      <w:pBdr>
        <w:bottom w:val="single" w:sz="8" w:space="4" w:color="2A9D8F"/>
      </w:pBdr>
    </w:pPr>
    <w:r>
      <w:rPr>
        <w:rFonts w:ascii="B Zar" w:hAnsi="B Zar" w:cs="B Zar" w:eastAsia="B Zar"/>
        <w:b/>
        <w:color w:val="1F3A5F"/>
        <w:sz w:val="19"/>
      </w:rPr>
      <w:t>گزارش جامع تحقیقات بازار فناوری مد و پوشاک ایران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 Zar" w:hAnsi="B Zar" w:cs="B Za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 Zar" w:hAnsi="B Zar" w:cs="B Zar"/>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B Zar" w:hAnsi="B Zar" w:cs="B Zar"/>
      <w:b/>
      <w:bCs/>
      <w:color w:val="1F7A7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B Zar" w:hAnsi="B Zar" w:cs="B Zar"/>
      <w:b/>
      <w:bCs/>
      <w:color w:val="1F7A7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B Zar" w:hAnsi="B Zar" w:cs="B Zar"/>
      <w:color w:val="1F3A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B Zar" w:hAnsi="B Zar" w:cs="B Zar"/>
      <w:i/>
      <w:iCs/>
      <w:color w:val="6B728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۰٫۳</dc:title>
  <dc:subject>چارچوب، فهرست پرونده‌ها و برنامه پژوهش عمیق</dc:subject>
  <dc:creator>Arena Research</dc:creator>
  <cp:keywords/>
  <dc:description>نسخه ۰٫۳؛ پرونده‌های desk-research F-04 و F-05 افزوده شد؛ F-05 با تصمیم رد آرشیو شد.</dc:description>
  <cp:lastModifiedBy/>
  <cp:revision>1</cp:revision>
  <dcterms:created xsi:type="dcterms:W3CDTF">2013-12-23T23:15:00Z</dcterms:created>
  <dcterms:modified xsi:type="dcterms:W3CDTF">2013-12-23T23:15:00Z</dcterms:modified>
  <cp:category/>
</cp:coreProperties>
</file>