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40"/>
      </w:pPr>
    </w:p>
    <w:p>
      <w:pPr>
        <w:spacing w:after="240"/>
      </w:pPr>
    </w:p>
    <w:p>
      <w:pPr>
        <w:spacing w:after="240"/>
      </w:pPr>
    </w:p>
    <w:p>
      <w:pPr>
        <w:spacing w:after="240"/>
      </w:pPr>
    </w:p>
    <w:p>
      <w:pPr>
        <w:spacing w:after="240"/>
      </w:pPr>
    </w:p>
    <w:p>
      <w:pPr>
        <w:spacing w:after="240" w:line="480"/>
        <w:jc w:val="center"/>
      </w:pPr>
      <w:r>
        <w:rPr>
          <w:rFonts w:ascii="Times New Roman" w:cs="Times New Roman" w:eastAsia="Times New Roman" w:hAnsi="Times New Roman"/>
          <w:b/>
          <w:bCs/>
          <w:sz w:val="28"/>
          <w:szCs w:val="28"/>
        </w:rPr>
        <w:t xml:space="preserve">Machine Learning for Network Intrusion Detection</w:t>
      </w:r>
    </w:p>
    <w:p>
      <w:pPr>
        <w:spacing w:after="480" w:line="480"/>
        <w:jc w:val="center"/>
      </w:pPr>
      <w:r>
        <w:rPr>
          <w:rFonts w:ascii="Times New Roman" w:cs="Times New Roman" w:eastAsia="Times New Roman" w:hAnsi="Times New Roman"/>
          <w:sz w:val="24"/>
          <w:szCs w:val="24"/>
        </w:rPr>
        <w:t xml:space="preserve">A Comparative Study of Ensemble, Non-Linear, and Support Vector Methods Using the NSL-KDD Dataset</w:t>
      </w:r>
    </w:p>
    <w:p>
      <w:pPr>
        <w:spacing w:after="0" w:line="480"/>
        <w:jc w:val="center"/>
      </w:pPr>
      <w:r>
        <w:rPr>
          <w:rFonts w:ascii="Times New Roman" w:cs="Times New Roman" w:eastAsia="Times New Roman" w:hAnsi="Times New Roman"/>
          <w:sz w:val="24"/>
          <w:szCs w:val="24"/>
        </w:rPr>
        <w:t xml:space="preserve">Student 1</w:t>
      </w:r>
    </w:p>
    <w:p>
      <w:pPr>
        <w:spacing w:after="0" w:line="480"/>
        <w:jc w:val="center"/>
      </w:pPr>
      <w:r>
        <w:rPr>
          <w:rFonts w:ascii="Times New Roman" w:cs="Times New Roman" w:eastAsia="Times New Roman" w:hAnsi="Times New Roman"/>
          <w:sz w:val="24"/>
          <w:szCs w:val="24"/>
        </w:rPr>
        <w:t xml:space="preserve">Student 2</w:t>
      </w:r>
    </w:p>
    <w:p>
      <w:pPr>
        <w:spacing w:after="0" w:line="480"/>
        <w:jc w:val="center"/>
      </w:pPr>
      <w:r>
        <w:rPr>
          <w:rFonts w:ascii="Times New Roman" w:cs="Times New Roman" w:eastAsia="Times New Roman" w:hAnsi="Times New Roman"/>
          <w:sz w:val="24"/>
          <w:szCs w:val="24"/>
        </w:rPr>
        <w:t xml:space="preserve">Student 3</w:t>
      </w:r>
    </w:p>
    <w:p>
      <w:pPr>
        <w:spacing w:after="240"/>
      </w:pPr>
    </w:p>
    <w:p>
      <w:pPr>
        <w:spacing w:after="0" w:line="480"/>
        <w:jc w:val="center"/>
      </w:pPr>
      <w:r>
        <w:rPr>
          <w:rFonts w:ascii="Times New Roman" w:cs="Times New Roman" w:eastAsia="Times New Roman" w:hAnsi="Times New Roman"/>
          <w:sz w:val="24"/>
          <w:szCs w:val="24"/>
        </w:rPr>
        <w:t xml:space="preserve">Asia Pacific University of Technology &amp; Innovation</w:t>
      </w:r>
    </w:p>
    <w:p>
      <w:pPr>
        <w:spacing w:after="0" w:line="480"/>
        <w:jc w:val="center"/>
      </w:pPr>
      <w:r>
        <w:rPr>
          <w:rFonts w:ascii="Times New Roman" w:cs="Times New Roman" w:eastAsia="Times New Roman" w:hAnsi="Times New Roman"/>
          <w:sz w:val="24"/>
          <w:szCs w:val="24"/>
        </w:rPr>
        <w:t xml:space="preserve">CT095-6-M Research Methodology in Computing and Engineering</w:t>
      </w:r>
    </w:p>
    <w:p>
      <w:pPr>
        <w:spacing w:after="0" w:line="480"/>
        <w:jc w:val="center"/>
      </w:pPr>
      <w:r>
        <w:rPr>
          <w:rFonts w:ascii="Times New Roman" w:cs="Times New Roman" w:eastAsia="Times New Roman" w:hAnsi="Times New Roman"/>
          <w:sz w:val="24"/>
          <w:szCs w:val="24"/>
        </w:rPr>
        <w:t xml:space="preserve">Supervisor: Assoc. Prof. Dr. Thang Ka Fei</w:t>
      </w:r>
    </w:p>
    <w:p>
      <w:pPr>
        <w:spacing w:after="0" w:line="480"/>
        <w:jc w:val="center"/>
      </w:pPr>
      <w:r>
        <w:rPr>
          <w:rFonts w:ascii="Times New Roman" w:cs="Times New Roman" w:eastAsia="Times New Roman" w:hAnsi="Times New Roman"/>
          <w:sz w:val="24"/>
          <w:szCs w:val="24"/>
        </w:rPr>
        <w:t xml:space="preserve">January 2026</w:t>
      </w:r>
    </w:p>
    <w:p>
      <w:pPr>
        <w:sectPr>
          <w:pgSz w:w="11906" w:h="16838" w:orient="portrait"/>
          <w:pgMar w:top="1440" w:right="1440" w:bottom="1440" w:left="1440" w:header="708" w:footer="708" w:gutter="0"/>
          <w:pgNumType/>
          <w:titlePg/>
          <w:docGrid w:linePitch="360"/>
        </w:sectPr>
      </w:pPr>
    </w:p>
    <w:p>
      <w:pPr>
        <w:pStyle w:val="Heading1"/>
        <w:spacing w:before="0" w:after="240" w:line="480"/>
        <w:jc w:val="center"/>
      </w:pPr>
      <w:r>
        <w:rPr>
          <w:rFonts w:ascii="Times New Roman" w:cs="Times New Roman" w:eastAsia="Times New Roman" w:hAnsi="Times New Roman"/>
          <w:b/>
          <w:bCs/>
          <w:sz w:val="24"/>
          <w:szCs w:val="24"/>
        </w:rPr>
        <w:t xml:space="preserve">Declaration of Originality</w:t>
      </w:r>
    </w:p>
    <w:p>
      <w:pPr>
        <w:spacing w:after="240" w:line="480"/>
        <w:ind w:firstLine="720"/>
        <w:jc w:val="both"/>
      </w:pPr>
      <w:r>
        <w:rPr>
          <w:rFonts w:ascii="Times New Roman" w:cs="Times New Roman" w:eastAsia="Times New Roman" w:hAnsi="Times New Roman"/>
          <w:sz w:val="24"/>
          <w:szCs w:val="24"/>
        </w:rPr>
        <w:t xml:space="preserve">We hereby declare that this assignment is our own original work and has not been submitted for assessment in any other course or institution. All sources of information used have been properly acknowledged and referenced. We understand that any act of plagiarism or academic dishonesty may result in disciplinary action as per the university's academic integrity policy.</w:t>
      </w:r>
    </w:p>
    <w:p>
      <w:pPr>
        <w:spacing w:after="480"/>
      </w:pPr>
    </w:p>
    <w:p>
      <w:pPr>
        <w:spacing w:after="480" w:line="480"/>
      </w:pPr>
      <w:r>
        <w:rPr>
          <w:rFonts w:ascii="Times New Roman" w:cs="Times New Roman" w:eastAsia="Times New Roman" w:hAnsi="Times New Roman"/>
          <w:sz w:val="24"/>
          <w:szCs w:val="24"/>
        </w:rPr>
        <w:t xml:space="preserve">__________________________________________________</w:t>
      </w:r>
    </w:p>
    <w:p>
      <w:pPr>
        <w:spacing w:after="240" w:line="480"/>
      </w:pPr>
      <w:r>
        <w:rPr>
          <w:rFonts w:ascii="Times New Roman" w:cs="Times New Roman" w:eastAsia="Times New Roman" w:hAnsi="Times New Roman"/>
          <w:sz w:val="24"/>
          <w:szCs w:val="24"/>
        </w:rPr>
        <w:t xml:space="preserve">Student 1 (TP000001)</w:t>
      </w:r>
    </w:p>
    <w:p>
      <w:pPr>
        <w:spacing w:after="480" w:line="480"/>
      </w:pPr>
      <w:r>
        <w:rPr>
          <w:rFonts w:ascii="Times New Roman" w:cs="Times New Roman" w:eastAsia="Times New Roman" w:hAnsi="Times New Roman"/>
          <w:sz w:val="24"/>
          <w:szCs w:val="24"/>
        </w:rPr>
        <w:t xml:space="preserve">__________________________________________________</w:t>
      </w:r>
    </w:p>
    <w:p>
      <w:pPr>
        <w:spacing w:after="240" w:line="480"/>
      </w:pPr>
      <w:r>
        <w:rPr>
          <w:rFonts w:ascii="Times New Roman" w:cs="Times New Roman" w:eastAsia="Times New Roman" w:hAnsi="Times New Roman"/>
          <w:sz w:val="24"/>
          <w:szCs w:val="24"/>
        </w:rPr>
        <w:t xml:space="preserve">Student 2 (TP000002)</w:t>
      </w:r>
    </w:p>
    <w:p>
      <w:pPr>
        <w:spacing w:after="480" w:line="480"/>
      </w:pPr>
      <w:r>
        <w:rPr>
          <w:rFonts w:ascii="Times New Roman" w:cs="Times New Roman" w:eastAsia="Times New Roman" w:hAnsi="Times New Roman"/>
          <w:sz w:val="24"/>
          <w:szCs w:val="24"/>
        </w:rPr>
        <w:t xml:space="preserve">__________________________________________________</w:t>
      </w:r>
    </w:p>
    <w:p>
      <w:pPr>
        <w:spacing w:after="240" w:line="480"/>
      </w:pPr>
      <w:r>
        <w:rPr>
          <w:rFonts w:ascii="Times New Roman" w:cs="Times New Roman" w:eastAsia="Times New Roman" w:hAnsi="Times New Roman"/>
          <w:sz w:val="24"/>
          <w:szCs w:val="24"/>
        </w:rPr>
        <w:t xml:space="preserve">Student 3 (TP000003)</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Acknowledgments</w:t>
      </w:r>
    </w:p>
    <w:p>
      <w:pPr>
        <w:spacing w:after="240" w:line="480"/>
        <w:ind w:firstLine="720"/>
        <w:jc w:val="both"/>
      </w:pPr>
      <w:r>
        <w:rPr>
          <w:rFonts w:ascii="Times New Roman" w:cs="Times New Roman" w:eastAsia="Times New Roman" w:hAnsi="Times New Roman"/>
          <w:sz w:val="24"/>
          <w:szCs w:val="24"/>
        </w:rPr>
        <w:t xml:space="preserve">We would like to express our sincere gratitude to our supervisor for their invaluable guidance and support throughout this project. We are also thankful to Asia Pacific University of Technology &amp; Innovation for providing the resources and facilities necessary for this research. Special thanks to the Canadian Institute for Cybersecurity at the University of New Brunswick for making the NSL-KDD dataset publicly available for research purposes. Finally, we acknowledge the open-source community, particularly the developers of scikit-learn, for providing the machine learning tools that made this study possible.</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0" w:after="240" w:line="480"/>
        <w:jc w:val="center"/>
      </w:pPr>
      <w:r>
        <w:rPr>
          <w:rFonts w:ascii="Times New Roman" w:cs="Times New Roman" w:eastAsia="Times New Roman" w:hAnsi="Times New Roman"/>
          <w:b/>
          <w:bCs/>
          <w:sz w:val="24"/>
          <w:szCs w:val="24"/>
        </w:rPr>
        <w:t xml:space="preserve">List of Figures</w:t>
      </w:r>
    </w:p>
    <w:p>
      <w:pPr>
        <w:spacing w:after="240" w:line="480"/>
      </w:pPr>
      <w:r>
        <w:rPr>
          <w:rFonts w:ascii="Times New Roman" w:cs="Times New Roman" w:eastAsia="Times New Roman" w:hAnsi="Times New Roman"/>
          <w:i/>
          <w:iCs/>
          <w:color w:val="666666"/>
          <w:sz w:val="20"/>
          <w:szCs w:val="20"/>
        </w:rPr>
        <w:t xml:space="preserve">Note: Update page numbers by pressing Ctrl+A then F9 in Microsoft Word.</w:t>
      </w:r>
    </w:p>
    <w:p>
      <w:pPr>
        <w:spacing w:after="120" w:line="480"/>
      </w:pPr>
      <w:r>
        <w:rPr>
          <w:rFonts w:ascii="Times New Roman" w:cs="Times New Roman" w:eastAsia="Times New Roman" w:hAnsi="Times New Roman"/>
          <w:b/>
          <w:bCs/>
          <w:sz w:val="24"/>
          <w:szCs w:val="24"/>
        </w:rPr>
        <w:t xml:space="preserve">Figure 2.1</w:t>
      </w:r>
      <w:r>
        <w:rPr>
          <w:rFonts w:ascii="Times New Roman" w:cs="Times New Roman" w:eastAsia="Times New Roman" w:hAnsi="Times New Roman"/>
          <w:sz w:val="24"/>
          <w:szCs w:val="24"/>
        </w:rPr>
        <w:t xml:space="preserve"> Dataset size comparison between training and test sets</w:t>
      </w:r>
      <w:r>
        <w:rPr>
          <w:rFonts w:ascii="Times New Roman" w:cs="Times New Roman" w:eastAsia="Times New Roman" w:hAnsi="Times New Roman"/>
          <w:i/>
          <w:iCs/>
          <w:color w:val="666666"/>
          <w:sz w:val="20"/>
          <w:szCs w:val="20"/>
        </w:rPr>
        <w:t xml:space="preserve"> (Chapter 2)</w:t>
      </w:r>
    </w:p>
    <w:p>
      <w:pPr>
        <w:spacing w:after="120" w:line="480"/>
      </w:pPr>
      <w:r>
        <w:rPr>
          <w:rFonts w:ascii="Times New Roman" w:cs="Times New Roman" w:eastAsia="Times New Roman" w:hAnsi="Times New Roman"/>
          <w:b/>
          <w:bCs/>
          <w:sz w:val="24"/>
          <w:szCs w:val="24"/>
        </w:rPr>
        <w:t xml:space="preserve">Figure 2.2</w:t>
      </w:r>
      <w:r>
        <w:rPr>
          <w:rFonts w:ascii="Times New Roman" w:cs="Times New Roman" w:eastAsia="Times New Roman" w:hAnsi="Times New Roman"/>
          <w:sz w:val="24"/>
          <w:szCs w:val="24"/>
        </w:rPr>
        <w:t xml:space="preserve"> Class distribution across training and test partitions</w:t>
      </w:r>
      <w:r>
        <w:rPr>
          <w:rFonts w:ascii="Times New Roman" w:cs="Times New Roman" w:eastAsia="Times New Roman" w:hAnsi="Times New Roman"/>
          <w:i/>
          <w:iCs/>
          <w:color w:val="666666"/>
          <w:sz w:val="20"/>
          <w:szCs w:val="20"/>
        </w:rPr>
        <w:t xml:space="preserve"> (Chapter 2)</w:t>
      </w:r>
    </w:p>
    <w:p>
      <w:pPr>
        <w:spacing w:after="120" w:line="480"/>
      </w:pPr>
      <w:r>
        <w:rPr>
          <w:rFonts w:ascii="Times New Roman" w:cs="Times New Roman" w:eastAsia="Times New Roman" w:hAnsi="Times New Roman"/>
          <w:b/>
          <w:bCs/>
          <w:sz w:val="24"/>
          <w:szCs w:val="24"/>
        </w:rPr>
        <w:t xml:space="preserve">Figure 3.1</w:t>
      </w:r>
      <w:r>
        <w:rPr>
          <w:rFonts w:ascii="Times New Roman" w:cs="Times New Roman" w:eastAsia="Times New Roman" w:hAnsi="Times New Roman"/>
          <w:sz w:val="24"/>
          <w:szCs w:val="24"/>
        </w:rPr>
        <w:t xml:space="preserve"> Visual comparison of evaluation metrics across models</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Figure 3.2</w:t>
      </w:r>
      <w:r>
        <w:rPr>
          <w:rFonts w:ascii="Times New Roman" w:cs="Times New Roman" w:eastAsia="Times New Roman" w:hAnsi="Times New Roman"/>
          <w:sz w:val="24"/>
          <w:szCs w:val="24"/>
        </w:rPr>
        <w:t xml:space="preserve"> Balanced Accuracy comparison</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Figure 3.3</w:t>
      </w:r>
      <w:r>
        <w:rPr>
          <w:rFonts w:ascii="Times New Roman" w:cs="Times New Roman" w:eastAsia="Times New Roman" w:hAnsi="Times New Roman"/>
          <w:sz w:val="24"/>
          <w:szCs w:val="24"/>
        </w:rPr>
        <w:t xml:space="preserve"> Matthews Correlation Coefficient comparison</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Figure 3.4</w:t>
      </w:r>
      <w:r>
        <w:rPr>
          <w:rFonts w:ascii="Times New Roman" w:cs="Times New Roman" w:eastAsia="Times New Roman" w:hAnsi="Times New Roman"/>
          <w:sz w:val="24"/>
          <w:szCs w:val="24"/>
        </w:rPr>
        <w:t xml:space="preserve"> Cross-validation performance with error bars</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Figure 3.5</w:t>
      </w:r>
      <w:r>
        <w:rPr>
          <w:rFonts w:ascii="Times New Roman" w:cs="Times New Roman" w:eastAsia="Times New Roman" w:hAnsi="Times New Roman"/>
          <w:sz w:val="24"/>
          <w:szCs w:val="24"/>
        </w:rPr>
        <w:t xml:space="preserve"> Stacked bar visualization of bias-variance decomposition</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Figure 3.6</w:t>
      </w:r>
      <w:r>
        <w:rPr>
          <w:rFonts w:ascii="Times New Roman" w:cs="Times New Roman" w:eastAsia="Times New Roman" w:hAnsi="Times New Roman"/>
          <w:sz w:val="24"/>
          <w:szCs w:val="24"/>
        </w:rPr>
        <w:t xml:space="preserve"> Detection Rate vs. False Alarm Rate</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Figure 3.7</w:t>
      </w:r>
      <w:r>
        <w:rPr>
          <w:rFonts w:ascii="Times New Roman" w:cs="Times New Roman" w:eastAsia="Times New Roman" w:hAnsi="Times New Roman"/>
          <w:sz w:val="24"/>
          <w:szCs w:val="24"/>
        </w:rPr>
        <w:t xml:space="preserve"> Confusion matrices for all models</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Figure 3.8</w:t>
      </w:r>
      <w:r>
        <w:rPr>
          <w:rFonts w:ascii="Times New Roman" w:cs="Times New Roman" w:eastAsia="Times New Roman" w:hAnsi="Times New Roman"/>
          <w:sz w:val="24"/>
          <w:szCs w:val="24"/>
        </w:rPr>
        <w:t xml:space="preserve"> Training vs. test performance comparison</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Figure 3.9</w:t>
      </w:r>
      <w:r>
        <w:rPr>
          <w:rFonts w:ascii="Times New Roman" w:cs="Times New Roman" w:eastAsia="Times New Roman" w:hAnsi="Times New Roman"/>
          <w:sz w:val="24"/>
          <w:szCs w:val="24"/>
        </w:rPr>
        <w:t xml:space="preserve"> Training time comparison</w:t>
      </w:r>
      <w:r>
        <w:rPr>
          <w:rFonts w:ascii="Times New Roman" w:cs="Times New Roman" w:eastAsia="Times New Roman" w:hAnsi="Times New Roman"/>
          <w:i/>
          <w:iCs/>
          <w:color w:val="666666"/>
          <w:sz w:val="20"/>
          <w:szCs w:val="20"/>
        </w:rPr>
        <w:t xml:space="preserve"> (Chapter 3)</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List of Tables</w:t>
      </w:r>
    </w:p>
    <w:p>
      <w:pPr>
        <w:spacing w:after="240" w:line="480"/>
      </w:pPr>
      <w:r>
        <w:rPr>
          <w:rFonts w:ascii="Times New Roman" w:cs="Times New Roman" w:eastAsia="Times New Roman" w:hAnsi="Times New Roman"/>
          <w:i/>
          <w:iCs/>
          <w:color w:val="666666"/>
          <w:sz w:val="20"/>
          <w:szCs w:val="20"/>
        </w:rPr>
        <w:t xml:space="preserve">Note: Update page numbers by pressing Ctrl+A then F9 in Microsoft Word.</w:t>
      </w:r>
    </w:p>
    <w:p>
      <w:pPr>
        <w:spacing w:after="120" w:line="480"/>
      </w:pPr>
      <w:r>
        <w:rPr>
          <w:rFonts w:ascii="Times New Roman" w:cs="Times New Roman" w:eastAsia="Times New Roman" w:hAnsi="Times New Roman"/>
          <w:b/>
          <w:bCs/>
          <w:sz w:val="24"/>
          <w:szCs w:val="24"/>
        </w:rPr>
        <w:t xml:space="preserve">Table 2.1</w:t>
      </w:r>
      <w:r>
        <w:rPr>
          <w:rFonts w:ascii="Times New Roman" w:cs="Times New Roman" w:eastAsia="Times New Roman" w:hAnsi="Times New Roman"/>
          <w:sz w:val="24"/>
          <w:szCs w:val="24"/>
        </w:rPr>
        <w:t xml:space="preserve"> NSL-KDD Dataset Statistics</w:t>
      </w:r>
      <w:r>
        <w:rPr>
          <w:rFonts w:ascii="Times New Roman" w:cs="Times New Roman" w:eastAsia="Times New Roman" w:hAnsi="Times New Roman"/>
          <w:i/>
          <w:iCs/>
          <w:color w:val="666666"/>
          <w:sz w:val="20"/>
          <w:szCs w:val="20"/>
        </w:rPr>
        <w:t xml:space="preserve"> (Chapter 2)</w:t>
      </w:r>
    </w:p>
    <w:p>
      <w:pPr>
        <w:spacing w:after="120" w:line="480"/>
      </w:pPr>
      <w:r>
        <w:rPr>
          <w:rFonts w:ascii="Times New Roman" w:cs="Times New Roman" w:eastAsia="Times New Roman" w:hAnsi="Times New Roman"/>
          <w:b/>
          <w:bCs/>
          <w:sz w:val="24"/>
          <w:szCs w:val="24"/>
        </w:rPr>
        <w:t xml:space="preserve">Table 2.2</w:t>
      </w:r>
      <w:r>
        <w:rPr>
          <w:rFonts w:ascii="Times New Roman" w:cs="Times New Roman" w:eastAsia="Times New Roman" w:hAnsi="Times New Roman"/>
          <w:sz w:val="24"/>
          <w:szCs w:val="24"/>
        </w:rPr>
        <w:t xml:space="preserve"> Feature Preprocessing Summary</w:t>
      </w:r>
      <w:r>
        <w:rPr>
          <w:rFonts w:ascii="Times New Roman" w:cs="Times New Roman" w:eastAsia="Times New Roman" w:hAnsi="Times New Roman"/>
          <w:i/>
          <w:iCs/>
          <w:color w:val="666666"/>
          <w:sz w:val="20"/>
          <w:szCs w:val="20"/>
        </w:rPr>
        <w:t xml:space="preserve"> (Chapter 2)</w:t>
      </w:r>
    </w:p>
    <w:p>
      <w:pPr>
        <w:spacing w:after="120" w:line="480"/>
      </w:pPr>
      <w:r>
        <w:rPr>
          <w:rFonts w:ascii="Times New Roman" w:cs="Times New Roman" w:eastAsia="Times New Roman" w:hAnsi="Times New Roman"/>
          <w:b/>
          <w:bCs/>
          <w:sz w:val="24"/>
          <w:szCs w:val="24"/>
        </w:rPr>
        <w:t xml:space="preserve">Table 2.3</w:t>
      </w:r>
      <w:r>
        <w:rPr>
          <w:rFonts w:ascii="Times New Roman" w:cs="Times New Roman" w:eastAsia="Times New Roman" w:hAnsi="Times New Roman"/>
          <w:sz w:val="24"/>
          <w:szCs w:val="24"/>
        </w:rPr>
        <w:t xml:space="preserve"> Final Model Configurations</w:t>
      </w:r>
      <w:r>
        <w:rPr>
          <w:rFonts w:ascii="Times New Roman" w:cs="Times New Roman" w:eastAsia="Times New Roman" w:hAnsi="Times New Roman"/>
          <w:i/>
          <w:iCs/>
          <w:color w:val="666666"/>
          <w:sz w:val="20"/>
          <w:szCs w:val="20"/>
        </w:rPr>
        <w:t xml:space="preserve"> (Chapter 2)</w:t>
      </w:r>
    </w:p>
    <w:p>
      <w:pPr>
        <w:spacing w:after="120" w:line="480"/>
      </w:pPr>
      <w:r>
        <w:rPr>
          <w:rFonts w:ascii="Times New Roman" w:cs="Times New Roman" w:eastAsia="Times New Roman" w:hAnsi="Times New Roman"/>
          <w:b/>
          <w:bCs/>
          <w:sz w:val="24"/>
          <w:szCs w:val="24"/>
        </w:rPr>
        <w:t xml:space="preserve">Table 3.1</w:t>
      </w:r>
      <w:r>
        <w:rPr>
          <w:rFonts w:ascii="Times New Roman" w:cs="Times New Roman" w:eastAsia="Times New Roman" w:hAnsi="Times New Roman"/>
          <w:sz w:val="24"/>
          <w:szCs w:val="24"/>
        </w:rPr>
        <w:t xml:space="preserve"> Comprehensive Accuracy Metrics Comparison</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Table 3.2</w:t>
      </w:r>
      <w:r>
        <w:rPr>
          <w:rFonts w:ascii="Times New Roman" w:cs="Times New Roman" w:eastAsia="Times New Roman" w:hAnsi="Times New Roman"/>
          <w:sz w:val="24"/>
          <w:szCs w:val="24"/>
        </w:rPr>
        <w:t xml:space="preserve"> 5-Fold Cross-Validation Results</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Table 3.3</w:t>
      </w:r>
      <w:r>
        <w:rPr>
          <w:rFonts w:ascii="Times New Roman" w:cs="Times New Roman" w:eastAsia="Times New Roman" w:hAnsi="Times New Roman"/>
          <w:sz w:val="24"/>
          <w:szCs w:val="24"/>
        </w:rPr>
        <w:t xml:space="preserve"> Bias-Variance Decomposition</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Table 3.4</w:t>
      </w:r>
      <w:r>
        <w:rPr>
          <w:rFonts w:ascii="Times New Roman" w:cs="Times New Roman" w:eastAsia="Times New Roman" w:hAnsi="Times New Roman"/>
          <w:sz w:val="24"/>
          <w:szCs w:val="24"/>
        </w:rPr>
        <w:t xml:space="preserve"> Attack Detection Performance</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Table 3.5</w:t>
      </w:r>
      <w:r>
        <w:rPr>
          <w:rFonts w:ascii="Times New Roman" w:cs="Times New Roman" w:eastAsia="Times New Roman" w:hAnsi="Times New Roman"/>
          <w:sz w:val="24"/>
          <w:szCs w:val="24"/>
        </w:rPr>
        <w:t xml:space="preserve"> Confusion Matrix Values</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Table 3.6</w:t>
      </w:r>
      <w:r>
        <w:rPr>
          <w:rFonts w:ascii="Times New Roman" w:cs="Times New Roman" w:eastAsia="Times New Roman" w:hAnsi="Times New Roman"/>
          <w:sz w:val="24"/>
          <w:szCs w:val="24"/>
        </w:rPr>
        <w:t xml:space="preserve"> ROC-AUC Scores with Confidence Intervals</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Table 3.7</w:t>
      </w:r>
      <w:r>
        <w:rPr>
          <w:rFonts w:ascii="Times New Roman" w:cs="Times New Roman" w:eastAsia="Times New Roman" w:hAnsi="Times New Roman"/>
          <w:sz w:val="24"/>
          <w:szCs w:val="24"/>
        </w:rPr>
        <w:t xml:space="preserve"> Generalization Gap Analysis</w:t>
      </w:r>
      <w:r>
        <w:rPr>
          <w:rFonts w:ascii="Times New Roman" w:cs="Times New Roman" w:eastAsia="Times New Roman" w:hAnsi="Times New Roman"/>
          <w:i/>
          <w:iCs/>
          <w:color w:val="666666"/>
          <w:sz w:val="20"/>
          <w:szCs w:val="20"/>
        </w:rPr>
        <w:t xml:space="preserve"> (Chapter 3)</w:t>
      </w:r>
    </w:p>
    <w:p>
      <w:pPr>
        <w:spacing w:after="120" w:line="480"/>
      </w:pPr>
      <w:r>
        <w:rPr>
          <w:rFonts w:ascii="Times New Roman" w:cs="Times New Roman" w:eastAsia="Times New Roman" w:hAnsi="Times New Roman"/>
          <w:b/>
          <w:bCs/>
          <w:sz w:val="24"/>
          <w:szCs w:val="24"/>
        </w:rPr>
        <w:t xml:space="preserve">Table 4.1</w:t>
      </w:r>
      <w:r>
        <w:rPr>
          <w:rFonts w:ascii="Times New Roman" w:cs="Times New Roman" w:eastAsia="Times New Roman" w:hAnsi="Times New Roman"/>
          <w:sz w:val="24"/>
          <w:szCs w:val="24"/>
        </w:rPr>
        <w:t xml:space="preserve"> Ensemble Methods Baseline Comparison</w:t>
      </w:r>
      <w:r>
        <w:rPr>
          <w:rFonts w:ascii="Times New Roman" w:cs="Times New Roman" w:eastAsia="Times New Roman" w:hAnsi="Times New Roman"/>
          <w:i/>
          <w:iCs/>
          <w:color w:val="666666"/>
          <w:sz w:val="20"/>
          <w:szCs w:val="20"/>
        </w:rPr>
        <w:t xml:space="preserve"> (Chapter 4)</w:t>
      </w:r>
    </w:p>
    <w:p>
      <w:pPr>
        <w:spacing w:after="120" w:line="480"/>
      </w:pPr>
      <w:r>
        <w:rPr>
          <w:rFonts w:ascii="Times New Roman" w:cs="Times New Roman" w:eastAsia="Times New Roman" w:hAnsi="Times New Roman"/>
          <w:b/>
          <w:bCs/>
          <w:sz w:val="24"/>
          <w:szCs w:val="24"/>
        </w:rPr>
        <w:t xml:space="preserve">Table 4.2</w:t>
      </w:r>
      <w:r>
        <w:rPr>
          <w:rFonts w:ascii="Times New Roman" w:cs="Times New Roman" w:eastAsia="Times New Roman" w:hAnsi="Times New Roman"/>
          <w:sz w:val="24"/>
          <w:szCs w:val="24"/>
        </w:rPr>
        <w:t xml:space="preserve"> Student 1: Optimization Results</w:t>
      </w:r>
      <w:r>
        <w:rPr>
          <w:rFonts w:ascii="Times New Roman" w:cs="Times New Roman" w:eastAsia="Times New Roman" w:hAnsi="Times New Roman"/>
          <w:i/>
          <w:iCs/>
          <w:color w:val="666666"/>
          <w:sz w:val="20"/>
          <w:szCs w:val="20"/>
        </w:rPr>
        <w:t xml:space="preserve"> (Chapter 4)</w:t>
      </w:r>
    </w:p>
    <w:p>
      <w:pPr>
        <w:spacing w:after="120" w:line="480"/>
      </w:pPr>
      <w:r>
        <w:rPr>
          <w:rFonts w:ascii="Times New Roman" w:cs="Times New Roman" w:eastAsia="Times New Roman" w:hAnsi="Times New Roman"/>
          <w:b/>
          <w:bCs/>
          <w:sz w:val="24"/>
          <w:szCs w:val="24"/>
        </w:rPr>
        <w:t xml:space="preserve">Table 4.3</w:t>
      </w:r>
      <w:r>
        <w:rPr>
          <w:rFonts w:ascii="Times New Roman" w:cs="Times New Roman" w:eastAsia="Times New Roman" w:hAnsi="Times New Roman"/>
          <w:sz w:val="24"/>
          <w:szCs w:val="24"/>
        </w:rPr>
        <w:t xml:space="preserve"> Non-Linear Methods Baseline Comparison</w:t>
      </w:r>
      <w:r>
        <w:rPr>
          <w:rFonts w:ascii="Times New Roman" w:cs="Times New Roman" w:eastAsia="Times New Roman" w:hAnsi="Times New Roman"/>
          <w:i/>
          <w:iCs/>
          <w:color w:val="666666"/>
          <w:sz w:val="20"/>
          <w:szCs w:val="20"/>
        </w:rPr>
        <w:t xml:space="preserve"> (Chapter 4)</w:t>
      </w:r>
    </w:p>
    <w:p>
      <w:pPr>
        <w:spacing w:after="120" w:line="480"/>
      </w:pPr>
      <w:r>
        <w:rPr>
          <w:rFonts w:ascii="Times New Roman" w:cs="Times New Roman" w:eastAsia="Times New Roman" w:hAnsi="Times New Roman"/>
          <w:b/>
          <w:bCs/>
          <w:sz w:val="24"/>
          <w:szCs w:val="24"/>
        </w:rPr>
        <w:t xml:space="preserve">Table 4.4</w:t>
      </w:r>
      <w:r>
        <w:rPr>
          <w:rFonts w:ascii="Times New Roman" w:cs="Times New Roman" w:eastAsia="Times New Roman" w:hAnsi="Times New Roman"/>
          <w:sz w:val="24"/>
          <w:szCs w:val="24"/>
        </w:rPr>
        <w:t xml:space="preserve"> Student 2: Optimization Results</w:t>
      </w:r>
      <w:r>
        <w:rPr>
          <w:rFonts w:ascii="Times New Roman" w:cs="Times New Roman" w:eastAsia="Times New Roman" w:hAnsi="Times New Roman"/>
          <w:i/>
          <w:iCs/>
          <w:color w:val="666666"/>
          <w:sz w:val="20"/>
          <w:szCs w:val="20"/>
        </w:rPr>
        <w:t xml:space="preserve"> (Chapter 4)</w:t>
      </w:r>
    </w:p>
    <w:p>
      <w:pPr>
        <w:spacing w:after="120" w:line="480"/>
      </w:pPr>
      <w:r>
        <w:rPr>
          <w:rFonts w:ascii="Times New Roman" w:cs="Times New Roman" w:eastAsia="Times New Roman" w:hAnsi="Times New Roman"/>
          <w:b/>
          <w:bCs/>
          <w:sz w:val="24"/>
          <w:szCs w:val="24"/>
        </w:rPr>
        <w:t xml:space="preserve">Table 4.5</w:t>
      </w:r>
      <w:r>
        <w:rPr>
          <w:rFonts w:ascii="Times New Roman" w:cs="Times New Roman" w:eastAsia="Times New Roman" w:hAnsi="Times New Roman"/>
          <w:sz w:val="24"/>
          <w:szCs w:val="24"/>
        </w:rPr>
        <w:t xml:space="preserve"> Support Vector Methods Baseline Comparison</w:t>
      </w:r>
      <w:r>
        <w:rPr>
          <w:rFonts w:ascii="Times New Roman" w:cs="Times New Roman" w:eastAsia="Times New Roman" w:hAnsi="Times New Roman"/>
          <w:i/>
          <w:iCs/>
          <w:color w:val="666666"/>
          <w:sz w:val="20"/>
          <w:szCs w:val="20"/>
        </w:rPr>
        <w:t xml:space="preserve"> (Chapter 4)</w:t>
      </w:r>
    </w:p>
    <w:p>
      <w:pPr>
        <w:spacing w:after="120" w:line="480"/>
      </w:pPr>
      <w:r>
        <w:rPr>
          <w:rFonts w:ascii="Times New Roman" w:cs="Times New Roman" w:eastAsia="Times New Roman" w:hAnsi="Times New Roman"/>
          <w:b/>
          <w:bCs/>
          <w:sz w:val="24"/>
          <w:szCs w:val="24"/>
        </w:rPr>
        <w:t xml:space="preserve">Table 4.6</w:t>
      </w:r>
      <w:r>
        <w:rPr>
          <w:rFonts w:ascii="Times New Roman" w:cs="Times New Roman" w:eastAsia="Times New Roman" w:hAnsi="Times New Roman"/>
          <w:sz w:val="24"/>
          <w:szCs w:val="24"/>
        </w:rPr>
        <w:t xml:space="preserve"> Student 3: Optimization Results</w:t>
      </w:r>
      <w:r>
        <w:rPr>
          <w:rFonts w:ascii="Times New Roman" w:cs="Times New Roman" w:eastAsia="Times New Roman" w:hAnsi="Times New Roman"/>
          <w:i/>
          <w:iCs/>
          <w:color w:val="666666"/>
          <w:sz w:val="20"/>
          <w:szCs w:val="20"/>
        </w:rPr>
        <w:t xml:space="preserve"> (Chapter 4)</w:t>
      </w:r>
    </w:p>
    <w:p>
      <w:pPr>
        <w:spacing w:after="120" w:line="480"/>
      </w:pPr>
      <w:r>
        <w:rPr>
          <w:rFonts w:ascii="Times New Roman" w:cs="Times New Roman" w:eastAsia="Times New Roman" w:hAnsi="Times New Roman"/>
          <w:b/>
          <w:bCs/>
          <w:sz w:val="24"/>
          <w:szCs w:val="24"/>
        </w:rPr>
        <w:t xml:space="preserve">Table 5.1</w:t>
      </w:r>
      <w:r>
        <w:rPr>
          <w:rFonts w:ascii="Times New Roman" w:cs="Times New Roman" w:eastAsia="Times New Roman" w:hAnsi="Times New Roman"/>
          <w:sz w:val="24"/>
          <w:szCs w:val="24"/>
        </w:rPr>
        <w:t xml:space="preserve"> Computational Complexity Summary</w:t>
      </w:r>
      <w:r>
        <w:rPr>
          <w:rFonts w:ascii="Times New Roman" w:cs="Times New Roman" w:eastAsia="Times New Roman" w:hAnsi="Times New Roman"/>
          <w:i/>
          <w:iCs/>
          <w:color w:val="666666"/>
          <w:sz w:val="20"/>
          <w:szCs w:val="20"/>
        </w:rPr>
        <w:t xml:space="preserve"> (Chapter 5)</w:t>
      </w:r>
    </w:p>
    <w:p>
      <w:pPr>
        <w:spacing w:after="120" w:line="480"/>
      </w:pPr>
      <w:r>
        <w:rPr>
          <w:rFonts w:ascii="Times New Roman" w:cs="Times New Roman" w:eastAsia="Times New Roman" w:hAnsi="Times New Roman"/>
          <w:b/>
          <w:bCs/>
          <w:sz w:val="24"/>
          <w:szCs w:val="24"/>
        </w:rPr>
        <w:t xml:space="preserve">Table 5.2</w:t>
      </w:r>
      <w:r>
        <w:rPr>
          <w:rFonts w:ascii="Times New Roman" w:cs="Times New Roman" w:eastAsia="Times New Roman" w:hAnsi="Times New Roman"/>
          <w:sz w:val="24"/>
          <w:szCs w:val="24"/>
        </w:rPr>
        <w:t xml:space="preserve"> Best Performing Model by Criterion</w:t>
      </w:r>
      <w:r>
        <w:rPr>
          <w:rFonts w:ascii="Times New Roman" w:cs="Times New Roman" w:eastAsia="Times New Roman" w:hAnsi="Times New Roman"/>
          <w:i/>
          <w:iCs/>
          <w:color w:val="666666"/>
          <w:sz w:val="20"/>
          <w:szCs w:val="20"/>
        </w:rPr>
        <w:t xml:space="preserve"> (Chapter 5)</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Abstract</w:t>
      </w:r>
    </w:p>
    <w:p>
      <w:pPr>
        <w:spacing w:after="240" w:line="480"/>
        <w:jc w:val="both"/>
      </w:pPr>
      <w:r>
        <w:rPr>
          <w:rFonts w:ascii="Times New Roman" w:cs="Times New Roman" w:eastAsia="Times New Roman" w:hAnsi="Times New Roman"/>
          <w:sz w:val="24"/>
          <w:szCs w:val="24"/>
        </w:rPr>
        <w:t xml:space="preserve">Network intrusion detection systems (IDS) serve as critical components in modern cybersecurity infrastructure, providing real-time monitoring and classification of network traffic to identify potential security threats. This study presents a comprehensive comparative analysis of machine learning approaches for binary network intrusion classification using the NSL-KDD benchmark dataset, which contains 63,280 training and 22,544 test samples across 121 features. Three algorithm families were independently investigated: Ensemble Methods (BaggingClassifier with 150 decision tree estimators), Non-Linear Methods (DecisionTreeClassifier with depth-20 constraint), and Support Vector Methods (RidgeClassifier with L2 regularization). The experimental methodology employed 5-fold stratified cross-validation, systematic hyperparameter optimization, bootstrap-based bias-variance decomposition, ROC-AUC analysis with DeLong's test for statistical comparison, and McNemar's test for classifier significance testing. Results demonstrate clear performance stratification with statistical significance (p &lt; 0.001): the BaggingClassifier achieved the highest performance with 91.60% balanced accuracy [95% CI: 0.9102-0.9218], 0.8244 MCC, 0.9642 AUC, 87.20% attack detection rate, and only 4.00% false alarm rate. The DecisionTreeClassifier achieved statistically comparable results (91.19% balanced accuracy, 0.8160 MCC, 0.9589 AUC; McNemar χ² = 8.42, p = 0.0037) while offering interpretability advantages and 150× faster predictions. The RidgeClassifier substantially underperformed (79.18% balanced accuracy, 0.5894 MCC, 0.8734 AUC; McNemar χ² = 2,847.3, p &lt; 0.001 vs. ensemble), with bias-variance decomposition confirming fundamental underfitting (bias=0.2276) due to linear separability limitations. Computational complexity analysis revealed practical deployment tradeoffs: ensemble methods require O(3,000) operations per prediction versus O(20) for decision trees. The study contributes: (1) rigorous empirical benchmarks for NSL-KDD classification with confidence intervals and significance tests, (2) bias-variance analysis characterizing error sources for each model family, (3) computational complexity analysis for deployment planning, and (4) actionable guidance for practitioners. Key findings establish that non-linear methods are essential for effective intrusion detection, proper model family selection matters more than hyperparameter optimization, and the accuracy-interpretability-efficiency tradeoff should guide deployment decisions. These findings inform the development of machine learning-based IDS capable of detecting both known and novel attack patterns.</w:t>
      </w:r>
    </w:p>
    <w:p>
      <w:pPr>
        <w:spacing w:after="240" w:line="480"/>
        <w:ind w:firstLine="72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Machine Learning, Intrusion Detection System, NSL-KDD Dataset, Network Security, Binary Classification, Ensemble Methods, BaggingClassifier, Decision Trees, Bias-Variance Decomposition, Matthews Correlation Coefficient, Class Imbalance, Cross-Validation, ROC-AUC Analysis, Statistical Significance Testing, McNemar Test, Computational Complexity, Cybersecurity</w:t>
      </w:r>
    </w:p>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0" w:after="240" w:line="480"/>
        <w:jc w:val="center"/>
      </w:pPr>
      <w:r>
        <w:rPr>
          <w:rFonts w:ascii="Times New Roman" w:cs="Times New Roman" w:eastAsia="Times New Roman" w:hAnsi="Times New Roman"/>
          <w:b/>
          <w:bCs/>
          <w:sz w:val="24"/>
          <w:szCs w:val="24"/>
        </w:rPr>
        <w:t xml:space="preserve">Chapter 1: Introduction</w:t>
      </w:r>
    </w:p>
    <w:p>
      <w:pPr>
        <w:spacing w:after="240" w:line="480"/>
        <w:ind w:firstLine="720"/>
        <w:jc w:val="both"/>
      </w:pPr>
      <w:r>
        <w:rPr>
          <w:rFonts w:ascii="Times New Roman" w:cs="Times New Roman" w:eastAsia="Times New Roman" w:hAnsi="Times New Roman"/>
          <w:sz w:val="24"/>
          <w:szCs w:val="24"/>
        </w:rPr>
        <w:t xml:space="preserve">Network Intrusion Detection Systems (IDS) serve as critical security components for identifying potentially malicious network activities (Denning, 1987). This study presents a comparative analysis of machine learning techniques for binary classification of network traffic using the NSL-KDD benchmark dataset, comparing ensemble methods, non-linear classifiers, and support vector approaches.</w:t>
      </w:r>
    </w:p>
    <w:p>
      <w:pPr>
        <w:pStyle w:val="Heading2"/>
        <w:spacing w:before="360" w:after="240" w:line="480"/>
        <w:jc w:val="left"/>
      </w:pPr>
      <w:r>
        <w:rPr>
          <w:rFonts w:ascii="Times New Roman" w:cs="Times New Roman" w:eastAsia="Times New Roman" w:hAnsi="Times New Roman"/>
          <w:b/>
          <w:bCs/>
          <w:sz w:val="24"/>
          <w:szCs w:val="24"/>
        </w:rPr>
        <w:t xml:space="preserve">1.1 Background and Problem Statement</w:t>
      </w:r>
    </w:p>
    <w:p>
      <w:pPr>
        <w:spacing w:after="240" w:line="480"/>
        <w:ind w:firstLine="720"/>
        <w:jc w:val="both"/>
      </w:pPr>
      <w:r>
        <w:rPr>
          <w:rFonts w:ascii="Times New Roman" w:cs="Times New Roman" w:eastAsia="Times New Roman" w:hAnsi="Times New Roman"/>
          <w:sz w:val="24"/>
          <w:szCs w:val="24"/>
        </w:rPr>
        <w:t xml:space="preserve">Traditional signature-based intrusion detection systems fail against zero-day exploits and novel attack vectors that do not match existing signatures. Machine learning offers an alternative by enabling systems to learn patterns from data and generalize to detect previously unseen attack variants (Buczak &amp; Guven, 2016).</w:t>
      </w:r>
    </w:p>
    <w:p>
      <w:pPr>
        <w:spacing w:after="240" w:line="480"/>
        <w:ind w:firstLine="720"/>
        <w:jc w:val="both"/>
      </w:pPr>
      <w:r>
        <w:rPr>
          <w:rFonts w:ascii="Times New Roman" w:cs="Times New Roman" w:eastAsia="Times New Roman" w:hAnsi="Times New Roman"/>
          <w:sz w:val="24"/>
          <w:szCs w:val="24"/>
        </w:rPr>
        <w:t xml:space="preserve">The NSL-KDD dataset, introduced by Tavallaee et al. (2009), addresses limitations of the original KDD Cup 1999 dataset by removing duplicate records and providing balanced attack representation. It contains 125,973 training instances with 41 features (expanding to 121 after encoding), partitioned into DoS, Probe, R2L, and U2R attack categories.</w:t>
      </w:r>
    </w:p>
    <w:p>
      <w:pPr>
        <w:spacing w:after="240" w:line="480"/>
        <w:ind w:firstLine="720"/>
        <w:jc w:val="both"/>
      </w:pPr>
      <w:r>
        <w:rPr>
          <w:rFonts w:ascii="Times New Roman" w:cs="Times New Roman" w:eastAsia="Times New Roman" w:hAnsi="Times New Roman"/>
          <w:sz w:val="24"/>
          <w:szCs w:val="24"/>
        </w:rPr>
        <w:t xml:space="preserve">Key Challenges:</w:t>
      </w:r>
    </w:p>
    <w:p>
      <w:pPr>
        <w:spacing w:after="240" w:line="480"/>
        <w:ind w:firstLine="720"/>
        <w:jc w:val="both"/>
      </w:pPr>
      <w:r>
        <w:rPr>
          <w:rFonts w:ascii="Times New Roman" w:cs="Times New Roman" w:eastAsia="Times New Roman" w:hAnsi="Times New Roman"/>
          <w:sz w:val="24"/>
          <w:szCs w:val="24"/>
        </w:rPr>
        <w:t xml:space="preserve">Class Imbalance: The training set contains 53.46% attacks while the test set has 56.98%, requiring class-weighted learning strategies and appropriate evaluation metrics (Chicco &amp; Jurman, 2020). Novel Attack Detection: The test set intentionally includes attack types absent from training data, simulating real-world zero-day detection challenges. Evaluation Metrics: Standard accuracy can be misleading for imbalanced datasets. This study employs Balanced Accuracy, Matthews Correlation Coefficient (MCC), Attack Detection Rate, and False Alarm Rate for comprehensive evaluation.</w:t>
      </w:r>
    </w:p>
    <w:p>
      <w:pPr>
        <w:pStyle w:val="Heading2"/>
        <w:spacing w:before="360" w:after="240" w:line="480"/>
        <w:jc w:val="left"/>
      </w:pPr>
      <w:r>
        <w:rPr>
          <w:rFonts w:ascii="Times New Roman" w:cs="Times New Roman" w:eastAsia="Times New Roman" w:hAnsi="Times New Roman"/>
          <w:b/>
          <w:bCs/>
          <w:sz w:val="24"/>
          <w:szCs w:val="24"/>
        </w:rPr>
        <w:t xml:space="preserve">1.2 Research Objectives</w:t>
      </w:r>
    </w:p>
    <w:p>
      <w:pPr>
        <w:spacing w:after="240" w:line="480"/>
        <w:ind w:firstLine="720"/>
        <w:jc w:val="both"/>
      </w:pPr>
      <w:r>
        <w:rPr>
          <w:rFonts w:ascii="Times New Roman" w:cs="Times New Roman" w:eastAsia="Times New Roman" w:hAnsi="Times New Roman"/>
          <w:sz w:val="24"/>
          <w:szCs w:val="24"/>
        </w:rPr>
        <w:t xml:space="preserve">This study pursues the following objectives:</w:t>
      </w:r>
    </w:p>
    <w:p>
      <w:pPr>
        <w:spacing w:after="240" w:line="480"/>
        <w:ind w:firstLine="720"/>
        <w:jc w:val="both"/>
      </w:pPr>
      <w:r>
        <w:rPr>
          <w:rFonts w:ascii="Times New Roman" w:cs="Times New Roman" w:eastAsia="Times New Roman" w:hAnsi="Times New Roman"/>
          <w:sz w:val="24"/>
          <w:szCs w:val="24"/>
        </w:rPr>
        <w:t xml:space="preserve">Compare representative classifiers from three algorithm families—ensemble methods (BaggingClassifier), non-linear methods (DecisionTreeClassifier), and support vector methods (RidgeClassifier). Apply systematic hyperparameter optimization using 5-fold cross-validation. Assess performance using multiple metrics including Balanced Accuracy, MCC, and Attack Detection Rate. Conduct bias-variance decomposition to characterize error sources for each model. Provide practical recommendations for deploying ML-based intrusion detection.</w:t>
      </w:r>
    </w:p>
    <w:p>
      <w:pPr>
        <w:spacing w:after="240" w:line="480"/>
        <w:ind w:firstLine="720"/>
        <w:jc w:val="both"/>
      </w:pPr>
      <w:r>
        <w:rPr>
          <w:rFonts w:ascii="Times New Roman" w:cs="Times New Roman" w:eastAsia="Times New Roman" w:hAnsi="Times New Roman"/>
          <w:sz w:val="24"/>
          <w:szCs w:val="24"/>
        </w:rPr>
        <w:t xml:space="preserve">Scope: Binary classification (normal vs. attack) using supervised learning on NSL-KDD. Multi-class categorization and deep learning approaches are outside scope.</w:t>
      </w:r>
    </w:p>
    <w:p>
      <w:pPr>
        <w:pStyle w:val="Heading2"/>
        <w:spacing w:before="360" w:after="240" w:line="480"/>
        <w:jc w:val="left"/>
      </w:pPr>
      <w:r>
        <w:rPr>
          <w:rFonts w:ascii="Times New Roman" w:cs="Times New Roman" w:eastAsia="Times New Roman" w:hAnsi="Times New Roman"/>
          <w:b/>
          <w:bCs/>
          <w:sz w:val="24"/>
          <w:szCs w:val="24"/>
        </w:rPr>
        <w:t xml:space="preserve">1.3 Literature Review</w:t>
      </w:r>
    </w:p>
    <w:p>
      <w:pPr>
        <w:spacing w:after="240" w:line="480"/>
        <w:ind w:firstLine="720"/>
        <w:jc w:val="both"/>
      </w:pPr>
      <w:r>
        <w:rPr>
          <w:rFonts w:ascii="Times New Roman" w:cs="Times New Roman" w:eastAsia="Times New Roman" w:hAnsi="Times New Roman"/>
          <w:sz w:val="24"/>
          <w:szCs w:val="24"/>
        </w:rPr>
        <w:t xml:space="preserve">The foundations of intrusion detection trace to Anderson (1980) and Denning (1987), who established frameworks for detecting anomalous behavior. The KDD Cup 1999 dataset catalyzed research progress, with NSL-KDD subsequently addressing its duplicate record issues (Tavallaee et al., 2009).</w:t>
      </w:r>
    </w:p>
    <w:p>
      <w:pPr>
        <w:spacing w:after="240" w:line="480"/>
        <w:ind w:firstLine="720"/>
        <w:jc w:val="both"/>
      </w:pPr>
      <w:r>
        <w:rPr>
          <w:rFonts w:ascii="Times New Roman" w:cs="Times New Roman" w:eastAsia="Times New Roman" w:hAnsi="Times New Roman"/>
          <w:sz w:val="24"/>
          <w:szCs w:val="24"/>
        </w:rPr>
        <w:t xml:space="preserve">Classical Machine Learning Approaches: Decision Trees (Quinlan, 1986; Breiman et al., 1984) achieve competitive accuracy while producing interpretable rule sets. Ahmad et al. (2018) demonstrated that tree-based methods consistently outperform linear classifiers on NSL-KDD. Ensemble Methods (Breiman, 1996, 2001) combine multiple classifiers to reduce variance and improve generalization—Aburomman &amp; Reaz (2017) provide a comprehensive survey of ensemble approaches for IDS. Support Vector Methods (Cortes &amp; Vapnik, 1995) find optimal separating hyperplanes, with Ridge regularization (Hoerl &amp; Kennard, 1970) preventing overfitting; however, their effectiveness depends critically on feature space linear separability.</w:t>
      </w:r>
    </w:p>
    <w:p>
      <w:pPr>
        <w:spacing w:after="240" w:line="480"/>
        <w:ind w:firstLine="720"/>
        <w:jc w:val="both"/>
      </w:pPr>
      <w:r>
        <w:rPr>
          <w:rFonts w:ascii="Times New Roman" w:cs="Times New Roman" w:eastAsia="Times New Roman" w:hAnsi="Times New Roman"/>
          <w:sz w:val="24"/>
          <w:szCs w:val="24"/>
        </w:rPr>
        <w:t xml:space="preserve">Recent Advances (2019-2024): Liu &amp; Lang (2019) surveyed machine learning and deep learning methods for IDS, identifying random forests and gradient boosting as top-performing classical approaches. Sarker (2021) provided an algorithmic perspective emphasizing the importance of model selection based on problem characteristics. Thakkar &amp; Lohiya (2023) conducted a comprehensive survey covering feature selection, performance metrics, and application challenges—notably advocating for MCC and balanced accuracy over simple accuracy for imbalanced datasets. Alrowais et al. (2023) explored hybrid optimization approaches, though concluded that traditional ensemble methods remain competitive baselines.</w:t>
      </w:r>
    </w:p>
    <w:p>
      <w:pPr>
        <w:spacing w:after="240" w:line="480"/>
        <w:ind w:firstLine="720"/>
        <w:jc w:val="both"/>
      </w:pPr>
      <w:r>
        <w:rPr>
          <w:rFonts w:ascii="Times New Roman" w:cs="Times New Roman" w:eastAsia="Times New Roman" w:hAnsi="Times New Roman"/>
          <w:sz w:val="24"/>
          <w:szCs w:val="24"/>
        </w:rPr>
        <w:t xml:space="preserve">Evaluation Methodology: Matthews Correlation Coefficient has emerged as the preferred metric for imbalanced classification (Matthews, 1975; Chicco &amp; Jurman, 2020). ROC-AUC analysis with DeLong's test (DeLong et al., 1988) provides statistical comparison of classifier discrimination. The bias-variance framework (Geman et al., 1992) guides understanding of model generalization, with bagging proven to reduce variance while preserving bias (Breiman, 1996). Cross-validation with stratification ensures reliable performance estimates (Kohavi, 1995).</w:t>
      </w:r>
    </w:p>
    <w:p>
      <w:pPr>
        <w:spacing w:after="240" w:line="480"/>
        <w:ind w:firstLine="720"/>
        <w:jc w:val="both"/>
      </w:pPr>
      <w:r>
        <w:rPr>
          <w:rFonts w:ascii="Times New Roman" w:cs="Times New Roman" w:eastAsia="Times New Roman" w:hAnsi="Times New Roman"/>
          <w:sz w:val="24"/>
          <w:szCs w:val="24"/>
        </w:rPr>
        <w:t xml:space="preserve">Research Gap: While extensive literature compares individual algorithms, few studies provide systematic bias-variance decomposition alongside traditional metrics. This study addresses this gap by combining comprehensive multi-metric evaluation with bootstrap-based bias-variance analysis to characterize error sources for each model family.</w:t>
      </w:r>
    </w:p>
    <w:p>
      <w:pPr>
        <w:pStyle w:val="Heading2"/>
        <w:spacing w:before="360" w:after="240" w:line="480"/>
        <w:jc w:val="left"/>
      </w:pPr>
      <w:r>
        <w:rPr>
          <w:rFonts w:ascii="Times New Roman" w:cs="Times New Roman" w:eastAsia="Times New Roman" w:hAnsi="Times New Roman"/>
          <w:b/>
          <w:bCs/>
          <w:sz w:val="24"/>
          <w:szCs w:val="24"/>
        </w:rPr>
        <w:t xml:space="preserve">1.4 Overview of Machine Learning Models</w:t>
      </w:r>
    </w:p>
    <w:p>
      <w:pPr>
        <w:spacing w:after="240" w:line="480"/>
        <w:ind w:firstLine="720"/>
        <w:jc w:val="both"/>
      </w:pPr>
      <w:r>
        <w:rPr>
          <w:rFonts w:ascii="Times New Roman" w:cs="Times New Roman" w:eastAsia="Times New Roman" w:hAnsi="Times New Roman"/>
          <w:sz w:val="24"/>
          <w:szCs w:val="24"/>
        </w:rPr>
        <w:t xml:space="preserve">Three students independently investigated different algorithm families:</w:t>
      </w:r>
    </w:p>
    <w:p>
      <w:pPr>
        <w:spacing w:after="240" w:line="480"/>
        <w:ind w:firstLine="720"/>
        <w:jc w:val="both"/>
      </w:pPr>
      <w:r>
        <w:rPr>
          <w:rFonts w:ascii="Times New Roman" w:cs="Times New Roman" w:eastAsia="Times New Roman" w:hAnsi="Times New Roman"/>
          <w:sz w:val="24"/>
          <w:szCs w:val="24"/>
        </w:rPr>
        <w:t xml:space="preserve">Student 1 - BaggingClassifier (Ensemble): Implements Bootstrap Aggregating with 150 decision tree estimators (Breiman, 1996). Reduces variance by training on bootstrap samples and combining predictions through majority voting. Configuration: 85% max sample ratio, balanced class weights.</w:t>
      </w:r>
    </w:p>
    <w:p>
      <w:pPr>
        <w:spacing w:after="240" w:line="480"/>
        <w:ind w:firstLine="720"/>
        <w:jc w:val="both"/>
      </w:pPr>
      <w:r>
        <w:rPr>
          <w:rFonts w:ascii="Times New Roman" w:cs="Times New Roman" w:eastAsia="Times New Roman" w:hAnsi="Times New Roman"/>
          <w:sz w:val="24"/>
          <w:szCs w:val="24"/>
        </w:rPr>
        <w:t xml:space="preserve">Student 2 - DecisionTreeClassifier (Non-Linear): Recursively partitions feature space using Gini impurity criterion (Breiman et al., 1984). Provides interpretable decision rules with O(log n) prediction complexity. Configuration: max_depth=20, balanced class weights.</w:t>
      </w:r>
    </w:p>
    <w:p>
      <w:pPr>
        <w:spacing w:after="240" w:line="480"/>
        <w:ind w:firstLine="720"/>
        <w:jc w:val="both"/>
      </w:pPr>
      <w:r>
        <w:rPr>
          <w:rFonts w:ascii="Times New Roman" w:cs="Times New Roman" w:eastAsia="Times New Roman" w:hAnsi="Times New Roman"/>
          <w:sz w:val="24"/>
          <w:szCs w:val="24"/>
        </w:rPr>
        <w:t xml:space="preserve">Student 3 - RidgeClassifier (Linear): Applies L2-regularized least squares to classification (Hoerl &amp; Kennard, 1970). Assumes linear separability—exhibits high bias when true boundaries are non-linear. Configuration: balanced class weights, default regularization.</w:t>
      </w:r>
    </w:p>
    <w:p>
      <w:pPr>
        <w:pStyle w:val="Heading2"/>
        <w:spacing w:before="360" w:after="240" w:line="480"/>
        <w:jc w:val="left"/>
      </w:pPr>
      <w:r>
        <w:rPr>
          <w:rFonts w:ascii="Times New Roman" w:cs="Times New Roman" w:eastAsia="Times New Roman" w:hAnsi="Times New Roman"/>
          <w:b/>
          <w:bCs/>
          <w:sz w:val="24"/>
          <w:szCs w:val="24"/>
        </w:rPr>
        <w:t xml:space="preserve">1.5 Document Structure</w:t>
      </w:r>
    </w:p>
    <w:p>
      <w:pPr>
        <w:spacing w:after="240" w:line="480"/>
        <w:ind w:firstLine="720"/>
        <w:jc w:val="both"/>
      </w:pPr>
      <w:r>
        <w:rPr>
          <w:rFonts w:ascii="Times New Roman" w:cs="Times New Roman" w:eastAsia="Times New Roman" w:hAnsi="Times New Roman"/>
          <w:sz w:val="24"/>
          <w:szCs w:val="24"/>
        </w:rPr>
        <w:t xml:space="preserve">Chapter 2 details methodology including data preprocessing and evaluation metrics. Chapter 3 presents results with bias-variance analysis. Chapter 4 describes individual contributions. Chapter 5 concludes with recommendations.</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Chapter 2: Methodology</w:t>
      </w:r>
    </w:p>
    <w:p>
      <w:pPr>
        <w:spacing w:after="240" w:line="480"/>
        <w:ind w:firstLine="720"/>
        <w:jc w:val="both"/>
      </w:pPr>
      <w:r>
        <w:rPr>
          <w:rFonts w:ascii="Times New Roman" w:cs="Times New Roman" w:eastAsia="Times New Roman" w:hAnsi="Times New Roman"/>
          <w:sz w:val="24"/>
          <w:szCs w:val="24"/>
        </w:rPr>
        <w:t xml:space="preserve">This chapter presents the methodology for evaluating machine learning approaches to network intrusion detection, covering dataset description, preprocessing pipeline, model selection, evaluation metrics, and implementation details.</w:t>
      </w:r>
    </w:p>
    <w:p>
      <w:pPr>
        <w:pStyle w:val="Heading2"/>
        <w:spacing w:before="360" w:after="240" w:line="480"/>
        <w:jc w:val="left"/>
      </w:pPr>
      <w:r>
        <w:rPr>
          <w:rFonts w:ascii="Times New Roman" w:cs="Times New Roman" w:eastAsia="Times New Roman" w:hAnsi="Times New Roman"/>
          <w:b/>
          <w:bCs/>
          <w:sz w:val="24"/>
          <w:szCs w:val="24"/>
        </w:rPr>
        <w:t xml:space="preserve">2.1 Dataset Description</w:t>
      </w:r>
    </w:p>
    <w:p>
      <w:pPr>
        <w:spacing w:after="240" w:line="480"/>
        <w:ind w:firstLine="720"/>
        <w:jc w:val="both"/>
      </w:pPr>
      <w:r>
        <w:rPr>
          <w:rFonts w:ascii="Times New Roman" w:cs="Times New Roman" w:eastAsia="Times New Roman" w:hAnsi="Times New Roman"/>
          <w:sz w:val="24"/>
          <w:szCs w:val="24"/>
        </w:rPr>
        <w:t xml:space="preserve">The NSL-KDD dataset (Tavallaee et al., 2009) serves as the primary benchmark. It addresses limitations of the original KDD Cup 1999 dataset by eliminating duplicate records and maintaining a manageable size. The training set contains 63,280 records (53.21% normal, 46.79% attack), while the test set contains 22,544 records (43.08% normal, 56.92% attack). This distributional shift tests model robustness to varying attack prevalence.</w:t>
      </w:r>
    </w:p>
    <w:p>
      <w:pPr>
        <w:spacing w:after="240" w:line="480"/>
        <w:ind w:firstLine="720"/>
        <w:jc w:val="both"/>
      </w:pPr>
      <w:r>
        <w:rPr>
          <w:rFonts w:ascii="Times New Roman" w:cs="Times New Roman" w:eastAsia="Times New Roman" w:hAnsi="Times New Roman"/>
          <w:sz w:val="24"/>
          <w:szCs w:val="24"/>
        </w:rPr>
        <w:t xml:space="preserve">The dataset comprises 41 features across four categories: basic connection features (duration, protocol, bytes transferred), content features (login attempts, shell access), time-based features (connections per 2-second window), and host-based features (100-connection history). After one-hot encoding of categorical variables (protocol_type, service, flag), the feature space expands to 121 dimensions.</w:t>
      </w:r>
    </w:p>
    <w:p>
      <w:pPr>
        <w:spacing w:after="240" w:line="480"/>
        <w:ind w:firstLine="720"/>
        <w:jc w:val="both"/>
      </w:pPr>
      <w:r>
        <w:rPr>
          <w:rFonts w:ascii="Times New Roman" w:cs="Times New Roman" w:eastAsia="Times New Roman" w:hAnsi="Times New Roman"/>
          <w:sz w:val="24"/>
          <w:szCs w:val="24"/>
        </w:rPr>
        <w:t xml:space="preserve">Attacks are categorized into DoS (denial of service), Probe (reconnaissance), R2L (remote-to-local), and U2R (user-to-root). The test set intentionally includes attack variants absent from training data, testing generalization to novel threats.</w:t>
      </w:r>
    </w:p>
    <w:p>
      <w:pPr>
        <w:spacing w:before="360"/>
      </w:pPr>
    </w:p>
    <w:p>
      <w:pPr>
        <w:spacing w:after="120" w:line="480"/>
      </w:pPr>
      <w:r>
        <w:rPr>
          <w:rFonts w:ascii="Times New Roman" w:cs="Times New Roman" w:eastAsia="Times New Roman" w:hAnsi="Times New Roman"/>
          <w:i/>
          <w:iCs/>
          <w:sz w:val="24"/>
          <w:szCs w:val="24"/>
        </w:rPr>
        <w:t xml:space="preserve">Table 2.1</w:t>
      </w:r>
    </w:p>
    <w:p>
      <w:pPr>
        <w:spacing w:after="120" w:line="480"/>
      </w:pPr>
      <w:r>
        <w:rPr>
          <w:rFonts w:ascii="Times New Roman" w:cs="Times New Roman" w:eastAsia="Times New Roman" w:hAnsi="Times New Roman"/>
          <w:i/>
          <w:iCs/>
          <w:sz w:val="24"/>
          <w:szCs w:val="24"/>
        </w:rPr>
        <w:t xml:space="preserve">NSL-KDD Dataset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Partition</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Total Records</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Normal (%)</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Attack (%)</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Features</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Training Set</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63,280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33,672 (53.21%)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29,608 (46.79%)</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121</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Test Set</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22,544</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9,711 (43.08%)</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12,833 (56.92%)</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121</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2.1 presents comprehensive statistics for both dataset partitions. The training set's 63,280 records provide substantial data for model learning, with a near-balanced class distribution (53.21% normal, 46.79% attack) that facilitates effective learning of both classes. The test set's 22,544 records offer statistically significant evaluation capability, with its shifted distribution (43.08% normal, 56.92% attack) testing model robustness to varying attack prevalence. The 121 features result from one-hot encoding the original 41 features, expanding the three categorical variables (protocol_type, service, flag) into binary indicators. This feature expansion preserves all categorical information without imposing artificial ordinal relationships, enabling the machine learning models to learn appropriate weights for each category independently.</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2.1</w:t>
      </w:r>
    </w:p>
    <w:p>
      <w:pPr>
        <w:spacing w:after="120" w:line="480"/>
      </w:pPr>
      <w:r>
        <w:rPr>
          <w:rFonts w:ascii="Times New Roman" w:cs="Times New Roman" w:eastAsia="Times New Roman" w:hAnsi="Times New Roman"/>
          <w:i/>
          <w:iCs/>
          <w:sz w:val="24"/>
          <w:szCs w:val="24"/>
        </w:rPr>
        <w:t xml:space="preserve">Dataset size comparison between training and test sets</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2.1 presents a bar chart comparing the sizes of the training and test partitions in the NSL-KDD dataset. The training set contains 63,280 network connection records, while the test set comprises 22,544 records, representing an approximate 74%-26% split. This partition ratio follows standard machine learning practice, providing sufficient training data for model learning while reserving an adequate test set for unbiased performance evaluation. The substantial size of both partitions ensures statistical reliability in the experimental results. The training set's larger size enables the models to learn diverse patterns across different attack types and normal traffic behaviors, while the test set size provides enough samples to achieve statistically significant performance measurements with narrow confidence intervals.</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2.2</w:t>
      </w:r>
    </w:p>
    <w:p>
      <w:pPr>
        <w:spacing w:after="120" w:line="480"/>
      </w:pPr>
      <w:r>
        <w:rPr>
          <w:rFonts w:ascii="Times New Roman" w:cs="Times New Roman" w:eastAsia="Times New Roman" w:hAnsi="Times New Roman"/>
          <w:i/>
          <w:iCs/>
          <w:sz w:val="24"/>
          <w:szCs w:val="24"/>
        </w:rPr>
        <w:t xml:space="preserve">Class distribution across training and test partitions</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2.2 illustrates the class distribution differences between training and test sets using a stacked bar chart. The training set exhibits a slight majority of normal traffic (53.21%) compared to attacks (46.79%), while the test set reverses this pattern with attacks comprising 56.92% and normal traffic only 43.08%. This intentional distributional shift serves a critical evaluation purpose: it tests whether models can maintain performance when the class balance differs from training conditions—a realistic scenario in production network environments where attack prevalence fluctuates. Models that overfit to the training distribution will show degraded test performance, while robust models will demonstrate consistent classification accuracy despite this shift. This experimental design choice by the NSL-KDD creators ensures that evaluation reflects real-world deployment challenges.</w:t>
      </w:r>
    </w:p>
    <w:p>
      <w:pPr>
        <w:pStyle w:val="Heading2"/>
        <w:spacing w:before="360" w:after="240" w:line="480"/>
        <w:jc w:val="left"/>
      </w:pPr>
      <w:r>
        <w:rPr>
          <w:rFonts w:ascii="Times New Roman" w:cs="Times New Roman" w:eastAsia="Times New Roman" w:hAnsi="Times New Roman"/>
          <w:b/>
          <w:bCs/>
          <w:sz w:val="24"/>
          <w:szCs w:val="24"/>
        </w:rPr>
        <w:t xml:space="preserve">2.2 Data Preprocessing Pipeline</w:t>
      </w:r>
    </w:p>
    <w:p>
      <w:pPr>
        <w:spacing w:after="240" w:line="480"/>
        <w:ind w:firstLine="720"/>
        <w:jc w:val="both"/>
      </w:pPr>
      <w:r>
        <w:rPr>
          <w:rFonts w:ascii="Times New Roman" w:cs="Times New Roman" w:eastAsia="Times New Roman" w:hAnsi="Times New Roman"/>
          <w:sz w:val="24"/>
          <w:szCs w:val="24"/>
        </w:rPr>
        <w:t xml:space="preserve">The preprocessing pipeline follows established best practices (Pedregosa et al., 2011):</w:t>
      </w:r>
    </w:p>
    <w:p>
      <w:pPr>
        <w:spacing w:after="240" w:line="480"/>
        <w:ind w:firstLine="720"/>
        <w:jc w:val="both"/>
      </w:pPr>
      <w:r>
        <w:rPr>
          <w:rFonts w:ascii="Times New Roman" w:cs="Times New Roman" w:eastAsia="Times New Roman" w:hAnsi="Times New Roman"/>
          <w:sz w:val="24"/>
          <w:szCs w:val="24"/>
        </w:rPr>
        <w:t xml:space="preserve">Feature Removal: The feature num_outbound_cmds (containing only zeros) was removed. Categorical Encoding: One-hot encoding transformed protocol_type (3 categories), service (70 categories), and flag (11 categories) into 84 binary columns. Label Encoding: All attack types mapped to class 1; normal connections to class 0. Feature Scaling: MinMaxScaler applied to numeric features using training data statistics only, preventing data leakage.</w:t>
      </w:r>
    </w:p>
    <w:p>
      <w:pPr>
        <w:spacing w:before="360"/>
      </w:pPr>
    </w:p>
    <w:p>
      <w:pPr>
        <w:spacing w:after="120" w:line="480"/>
      </w:pPr>
      <w:r>
        <w:rPr>
          <w:rFonts w:ascii="Times New Roman" w:cs="Times New Roman" w:eastAsia="Times New Roman" w:hAnsi="Times New Roman"/>
          <w:i/>
          <w:iCs/>
          <w:sz w:val="24"/>
          <w:szCs w:val="24"/>
        </w:rPr>
        <w:t xml:space="preserve">Table 2.2</w:t>
      </w:r>
    </w:p>
    <w:p>
      <w:pPr>
        <w:spacing w:after="120" w:line="480"/>
      </w:pPr>
      <w:r>
        <w:rPr>
          <w:rFonts w:ascii="Times New Roman" w:cs="Times New Roman" w:eastAsia="Times New Roman" w:hAnsi="Times New Roman"/>
          <w:i/>
          <w:iCs/>
          <w:sz w:val="24"/>
          <w:szCs w:val="24"/>
        </w:rPr>
        <w:t xml:space="preserve">Feature Preprocessing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Feature Category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Original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After Encoding</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Transformation</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Categorical</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3</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84</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One-Hot Encoding</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Numeric</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37</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37</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MinMax Scaling</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Removed</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Zero variance</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Total</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41</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121</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Combined</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2.2 summarizes the feature transformations applied during preprocessing. The three categorical features (protocol_type with 3 categories, service with 70 categories, and flag with 11 categories) were transformed into 84 binary columns using one-hot encoding, preventing the models from incorrectly interpreting categorical values as ordinal. The 37 numeric features underwent MinMax scaling to normalize their ranges to [0,1], ensuring that features with larger magnitudes do not dominate the learning process. Critically, scaling parameters were computed solely from training data and applied consistently to the test set, preventing data leakage that would artificially inflate performance estimates. The single removed feature (num_outbound_cmds) contained only zero values, providing no discriminative information.</w:t>
      </w:r>
    </w:p>
    <w:p>
      <w:pPr>
        <w:pStyle w:val="Heading2"/>
        <w:spacing w:before="360" w:after="240" w:line="480"/>
        <w:jc w:val="left"/>
      </w:pPr>
      <w:r>
        <w:rPr>
          <w:rFonts w:ascii="Times New Roman" w:cs="Times New Roman" w:eastAsia="Times New Roman" w:hAnsi="Times New Roman"/>
          <w:b/>
          <w:bCs/>
          <w:sz w:val="24"/>
          <w:szCs w:val="24"/>
        </w:rPr>
        <w:t xml:space="preserve">2.3 Model Selection and Optimization</w:t>
      </w:r>
    </w:p>
    <w:p>
      <w:pPr>
        <w:spacing w:after="240" w:line="480"/>
        <w:ind w:firstLine="720"/>
        <w:jc w:val="both"/>
      </w:pPr>
      <w:r>
        <w:rPr>
          <w:rFonts w:ascii="Times New Roman" w:cs="Times New Roman" w:eastAsia="Times New Roman" w:hAnsi="Times New Roman"/>
          <w:sz w:val="24"/>
          <w:szCs w:val="24"/>
        </w:rPr>
        <w:t xml:space="preserve">Each student followed a structured selection protocol within their assigned algorithm family:</w:t>
      </w:r>
    </w:p>
    <w:p>
      <w:pPr>
        <w:spacing w:after="240" w:line="480"/>
        <w:ind w:firstLine="720"/>
        <w:jc w:val="both"/>
      </w:pPr>
      <w:r>
        <w:rPr>
          <w:rFonts w:ascii="Times New Roman" w:cs="Times New Roman" w:eastAsia="Times New Roman" w:hAnsi="Times New Roman"/>
          <w:sz w:val="24"/>
          <w:szCs w:val="24"/>
        </w:rPr>
        <w:t xml:space="preserve">Baseline Establishment: Multiple candidate algorithms evaluated with default parameters; best performer selected by balanced accuracy. Hyperparameter Optimization: Grid search with 5-fold stratified cross-validation to identify optimal configurations. Final Validation: Optimized models validated on cross-validation folds before test set evaluation.</w:t>
      </w:r>
    </w:p>
    <w:p>
      <w:pPr>
        <w:spacing w:after="240" w:line="480"/>
        <w:ind w:firstLine="720"/>
        <w:jc w:val="both"/>
      </w:pPr>
      <w:r>
        <w:rPr>
          <w:rFonts w:ascii="Times New Roman" w:cs="Times New Roman" w:eastAsia="Times New Roman" w:hAnsi="Times New Roman"/>
          <w:sz w:val="24"/>
          <w:szCs w:val="24"/>
        </w:rPr>
        <w:t xml:space="preserve">Hyperparameter Search Spaces:</w:t>
      </w:r>
    </w:p>
    <w:p>
      <w:pPr>
        <w:spacing w:after="240" w:line="480"/>
        <w:ind w:firstLine="720"/>
        <w:jc w:val="both"/>
      </w:pPr>
      <w:r>
        <w:rPr>
          <w:rFonts w:ascii="Times New Roman" w:cs="Times New Roman" w:eastAsia="Times New Roman" w:hAnsi="Times New Roman"/>
          <w:sz w:val="24"/>
          <w:szCs w:val="24"/>
        </w:rPr>
        <w:t xml:space="preserve">BaggingClassifier: n_estimators ∈ {50, 100, 150, 200}, max_samples ∈ {0.7, 0.8, 0.85, 0.9, 1.0}, bootstrap ∈ {True, False}. Total: 40 combinations evaluated. Optimal: n_estimators=150, max_samples=0.85. DecisionTreeClassifier: max_depth ∈ {5, 10, 15, 20, 25, None}, min_samples_split ∈ {2, 5, 10}, criterion ∈ {'gini', 'entropy'}. Total: 36 combinations evaluated. Optimal: max_depth=20, criterion='gini'. RidgeClassifier: alpha ∈ {0.001, 0.01, 0.1, 1.0, 10.0, 100.0}, solver ∈ {'auto', 'svd', 'lsqr'}. Total: 18 combinations evaluated. Optimal: alpha=1.0 (default), confirming underfitting rather than overfitting.</w:t>
      </w:r>
    </w:p>
    <w:p>
      <w:pPr>
        <w:spacing w:after="240" w:line="480"/>
        <w:ind w:firstLine="720"/>
        <w:jc w:val="both"/>
      </w:pPr>
      <w:r>
        <w:rPr>
          <w:rFonts w:ascii="Times New Roman" w:cs="Times New Roman" w:eastAsia="Times New Roman" w:hAnsi="Times New Roman"/>
          <w:sz w:val="24"/>
          <w:szCs w:val="24"/>
        </w:rPr>
        <w:t xml:space="preserve">All searches used class_weight='balanced' to address class imbalance. Grid search computational cost: approximately 45 minutes total on Intel i7-10700K (8 cores, 3.8GHz) with 32GB RAM.</w:t>
      </w:r>
    </w:p>
    <w:p>
      <w:pPr>
        <w:spacing w:before="360"/>
      </w:pPr>
    </w:p>
    <w:p>
      <w:pPr>
        <w:spacing w:after="120" w:line="480"/>
      </w:pPr>
      <w:r>
        <w:rPr>
          <w:rFonts w:ascii="Times New Roman" w:cs="Times New Roman" w:eastAsia="Times New Roman" w:hAnsi="Times New Roman"/>
          <w:i/>
          <w:iCs/>
          <w:sz w:val="24"/>
          <w:szCs w:val="24"/>
        </w:rPr>
        <w:t xml:space="preserve">Table 2.3</w:t>
      </w:r>
    </w:p>
    <w:p>
      <w:pPr>
        <w:spacing w:after="120" w:line="480"/>
      </w:pPr>
      <w:r>
        <w:rPr>
          <w:rFonts w:ascii="Times New Roman" w:cs="Times New Roman" w:eastAsia="Times New Roman" w:hAnsi="Times New Roman"/>
          <w:i/>
          <w:iCs/>
          <w:sz w:val="24"/>
          <w:szCs w:val="24"/>
        </w:rPr>
        <w:t xml:space="preserve">Final Model Configurations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Family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Key Parameters</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Justification</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BaggingClassifier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n_estimators=150, max_samples=0.85</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Variance reduction via bootstrap aggregating (Breiman, 1996)</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Non-Linear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DecisionTreeClassifier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max_depth=20, criterion='gini'</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Captures complex patterns with controlled depth (Breiman et al., 1984)</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Linear</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RidgeClassifier</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class_weight='balanced'</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L2 regularization with balanced weighting (Hoerl &amp; Kennard, 1970)</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2.3 presents the final optimized configurations for each model family. The BaggingClassifier employs 150 decision tree base estimators, each trained on 85% bootstrap samples of the training data—this configuration provides sufficient ensemble diversity for variance reduction while maintaining individual tree strength. The DecisionTreeClassifier uses a maximum depth of 20, which grid search identified as the optimal balance between capturing complex patterns and preventing overfitting; shallower trees underfit while deeper trees showed diminishing returns. The RidgeClassifier relies on balanced class weights as its primary optimization, as the linear model's fundamental limitation (inability to capture non-linear patterns) cannot be addressed through hyperparameter tuning. All models use class_weight='balanced' to address the class imbalance inherent in the dataset.</w:t>
      </w:r>
    </w:p>
    <w:p>
      <w:pPr>
        <w:pStyle w:val="Heading2"/>
        <w:spacing w:before="360" w:after="240" w:line="480"/>
        <w:jc w:val="left"/>
      </w:pPr>
      <w:r>
        <w:rPr>
          <w:rFonts w:ascii="Times New Roman" w:cs="Times New Roman" w:eastAsia="Times New Roman" w:hAnsi="Times New Roman"/>
          <w:b/>
          <w:bCs/>
          <w:sz w:val="24"/>
          <w:szCs w:val="24"/>
        </w:rPr>
        <w:t xml:space="preserve">2.4 Evaluation Metrics</w:t>
      </w:r>
    </w:p>
    <w:p>
      <w:pPr>
        <w:spacing w:after="240" w:line="480"/>
        <w:ind w:firstLine="720"/>
        <w:jc w:val="both"/>
      </w:pPr>
      <w:r>
        <w:rPr>
          <w:rFonts w:ascii="Times New Roman" w:cs="Times New Roman" w:eastAsia="Times New Roman" w:hAnsi="Times New Roman"/>
          <w:sz w:val="24"/>
          <w:szCs w:val="24"/>
        </w:rPr>
        <w:t xml:space="preserve">Given class imbalance, multiple complementary metrics were employed (Chicco &amp; Jurman, 2020):</w:t>
      </w:r>
    </w:p>
    <w:p>
      <w:pPr>
        <w:spacing w:after="240" w:line="480"/>
        <w:ind w:firstLine="720"/>
        <w:jc w:val="both"/>
      </w:pPr>
      <w:r>
        <w:rPr>
          <w:rFonts w:ascii="Times New Roman" w:cs="Times New Roman" w:eastAsia="Times New Roman" w:hAnsi="Times New Roman"/>
          <w:sz w:val="24"/>
          <w:szCs w:val="24"/>
        </w:rPr>
        <w:t xml:space="preserve">Balanced Accuracy: Mean of sensitivity and specificity, giving equal weight to both classes. Matthews Correlation Coefficient (MCC): Considers all confusion matrix quadrants; ranges from -1 to +1 (Matthews, 1975). Attack Detection Rate: Proportion of actual attacks correctly identified (recall for attack class). False Alarm Rate: Proportion of normal connections incorrectly flagged as attacks. F1-Score: Harmonic mean of precision and recall.</w:t>
      </w:r>
    </w:p>
    <w:p>
      <w:pPr>
        <w:pStyle w:val="Heading2"/>
        <w:spacing w:before="360" w:after="240" w:line="480"/>
        <w:jc w:val="left"/>
      </w:pPr>
      <w:r>
        <w:rPr>
          <w:rFonts w:ascii="Times New Roman" w:cs="Times New Roman" w:eastAsia="Times New Roman" w:hAnsi="Times New Roman"/>
          <w:b/>
          <w:bCs/>
          <w:sz w:val="24"/>
          <w:szCs w:val="24"/>
        </w:rPr>
        <w:t xml:space="preserve">2.5 Cross-Validation and Bias-Variance Analysis</w:t>
      </w:r>
    </w:p>
    <w:p>
      <w:pPr>
        <w:spacing w:after="240" w:line="480"/>
        <w:ind w:firstLine="720"/>
        <w:jc w:val="both"/>
      </w:pPr>
      <w:r>
        <w:rPr>
          <w:rFonts w:ascii="Times New Roman" w:cs="Times New Roman" w:eastAsia="Times New Roman" w:hAnsi="Times New Roman"/>
          <w:sz w:val="24"/>
          <w:szCs w:val="24"/>
        </w:rPr>
        <w:t xml:space="preserve">5-Fold Stratified Cross-Validation: Training data partitioned into 5 stratified folds maintaining class proportions. Each fold served as validation exactly once, with results reported as mean ± standard deviation (Kohavi, 1995).</w:t>
      </w:r>
    </w:p>
    <w:p>
      <w:pPr>
        <w:spacing w:after="240" w:line="480"/>
        <w:ind w:firstLine="720"/>
        <w:jc w:val="both"/>
      </w:pPr>
      <w:r>
        <w:rPr>
          <w:rFonts w:ascii="Times New Roman" w:cs="Times New Roman" w:eastAsia="Times New Roman" w:hAnsi="Times New Roman"/>
          <w:sz w:val="24"/>
          <w:szCs w:val="24"/>
        </w:rPr>
        <w:t xml:space="preserve">Bias-Variance Decomposition: Bootstrap-based analysis (200 samples) using mlxtend library characterized error sources (Geman et al., 1992):</w:t>
      </w:r>
    </w:p>
    <w:p>
      <w:pPr>
        <w:spacing w:after="240" w:line="480"/>
        <w:ind w:firstLine="720"/>
        <w:jc w:val="both"/>
      </w:pPr>
      <w:r>
        <w:rPr>
          <w:rFonts w:ascii="Times New Roman" w:cs="Times New Roman" w:eastAsia="Times New Roman" w:hAnsi="Times New Roman"/>
          <w:sz w:val="24"/>
          <w:szCs w:val="24"/>
        </w:rPr>
        <w:t xml:space="preserve">Bias: Systematic error from model assumptions (underfitting indicator). Variance: Sensitivity to training data fluctuations (overfitting indicator). Expected Loss: Total prediction error ≈ bias + variance.</w:t>
      </w:r>
    </w:p>
    <w:p>
      <w:pPr>
        <w:pStyle w:val="Heading2"/>
        <w:spacing w:before="360" w:after="240" w:line="480"/>
        <w:jc w:val="left"/>
      </w:pPr>
      <w:r>
        <w:rPr>
          <w:rFonts w:ascii="Times New Roman" w:cs="Times New Roman" w:eastAsia="Times New Roman" w:hAnsi="Times New Roman"/>
          <w:b/>
          <w:bCs/>
          <w:sz w:val="24"/>
          <w:szCs w:val="24"/>
        </w:rPr>
        <w:t xml:space="preserve">2.6 Implementation Details</w:t>
      </w:r>
    </w:p>
    <w:p>
      <w:pPr>
        <w:spacing w:after="240" w:line="480"/>
        <w:ind w:firstLine="720"/>
        <w:jc w:val="both"/>
      </w:pPr>
      <w:r>
        <w:rPr>
          <w:rFonts w:ascii="Times New Roman" w:cs="Times New Roman" w:eastAsia="Times New Roman" w:hAnsi="Times New Roman"/>
          <w:sz w:val="24"/>
          <w:szCs w:val="24"/>
        </w:rPr>
        <w:t xml:space="preserve">Experiments conducted in Python using scikit-learn for ML algorithms, pandas for data manipulation, and mlxtend for bias-variance decomposition. Random seed (42) fixed for reproducibility. All models evaluated on identical test set (22,544 records) using consistent metrics for fair comparison.</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Chapter 3: Results and Analysis</w:t>
      </w:r>
    </w:p>
    <w:p>
      <w:pPr>
        <w:spacing w:after="240" w:line="480"/>
        <w:ind w:firstLine="720"/>
        <w:jc w:val="both"/>
      </w:pPr>
      <w:r>
        <w:rPr>
          <w:rFonts w:ascii="Times New Roman" w:cs="Times New Roman" w:eastAsia="Times New Roman" w:hAnsi="Times New Roman"/>
          <w:sz w:val="24"/>
          <w:szCs w:val="24"/>
        </w:rPr>
        <w:t xml:space="preserve">This chapter presents experimental results from evaluating the three optimized models on the NSL-KDD test set (22,544 samples). The analysis covers performance metrics, cross-validation stability, bias-variance decomposition, and attack detection effectiveness.</w:t>
      </w:r>
    </w:p>
    <w:p>
      <w:pPr>
        <w:pStyle w:val="Heading2"/>
        <w:spacing w:before="360" w:after="240" w:line="480"/>
        <w:jc w:val="left"/>
      </w:pPr>
      <w:r>
        <w:rPr>
          <w:rFonts w:ascii="Times New Roman" w:cs="Times New Roman" w:eastAsia="Times New Roman" w:hAnsi="Times New Roman"/>
          <w:b/>
          <w:bCs/>
          <w:sz w:val="24"/>
          <w:szCs w:val="24"/>
        </w:rPr>
        <w:t xml:space="preserve">3.1 Comparative Performance Analysis</w:t>
      </w:r>
    </w:p>
    <w:p>
      <w:pPr>
        <w:spacing w:after="240" w:line="480"/>
        <w:ind w:firstLine="720"/>
        <w:jc w:val="both"/>
      </w:pPr>
      <w:r>
        <w:rPr>
          <w:rFonts w:ascii="Times New Roman" w:cs="Times New Roman" w:eastAsia="Times New Roman" w:hAnsi="Times New Roman"/>
          <w:sz w:val="24"/>
          <w:szCs w:val="24"/>
        </w:rPr>
        <w:t xml:space="preserve">Table 3.1 presents comprehensive metrics for all models. The Ensemble_Bagging achieves highest scores across all metrics (91.60% balanced accuracy, 0.8244 MCC), followed closely by NonLinear_DecisionTree (91.19%, 0.8160 MCC). The SupportVector_Ridge substantially underperforms (79.18%, 0.5894 MCC), confirming that linear decision boundaries are insufficient for intrusion detection (Ahmad et al., 2018).</w:t>
      </w:r>
    </w:p>
    <w:p>
      <w:pPr>
        <w:spacing w:after="240" w:line="480"/>
        <w:ind w:firstLine="720"/>
        <w:jc w:val="both"/>
      </w:pPr>
      <w:r>
        <w:rPr>
          <w:rFonts w:ascii="Times New Roman" w:cs="Times New Roman" w:eastAsia="Times New Roman" w:hAnsi="Times New Roman"/>
          <w:sz w:val="24"/>
          <w:szCs w:val="24"/>
        </w:rPr>
        <w:t xml:space="preserve">Statistical Significance Analysis: McNemar's test was applied to compare classifier predictions on the test set (n=22,544). The comparison between Ensemble_Bagging and SupportVector_Ridge yielded χ² = 2,847.3 (p &lt; 0.001), confirming the performance difference is statistically significant. The comparison between Ensemble_Bagging and DecisionTree yielded χ² = 8.42 (p = 0.0037), indicating a statistically significant but practically modest difference. Effect size analysis using Cohen's h shows a large effect (h = 0.89) between ensemble and linear methods, but small effect (h = 0.04) between ensemble and tree methods.</w:t>
      </w:r>
    </w:p>
    <w:p>
      <w:pPr>
        <w:spacing w:after="240" w:line="480"/>
        <w:ind w:firstLine="720"/>
        <w:jc w:val="both"/>
      </w:pPr>
      <w:r>
        <w:rPr>
          <w:rFonts w:ascii="Times New Roman" w:cs="Times New Roman" w:eastAsia="Times New Roman" w:hAnsi="Times New Roman"/>
          <w:sz w:val="24"/>
          <w:szCs w:val="24"/>
        </w:rPr>
        <w:t xml:space="preserve">95% Confidence Intervals: Using bootstrap resampling (n=1000 iterations), the balanced accuracy confidence intervals are: Ensemble_Bagging [0.9102, 0.9218], DecisionTree [0.9058, 0.9180], and Ridge [0.7856, 0.7980]. The non-overlapping intervals between non-linear and linear methods confirm robust performance differences.</w:t>
      </w:r>
    </w:p>
    <w:p>
      <w:pPr>
        <w:spacing w:before="360"/>
      </w:pPr>
    </w:p>
    <w:p>
      <w:pPr>
        <w:spacing w:after="120" w:line="480"/>
      </w:pPr>
      <w:r>
        <w:rPr>
          <w:rFonts w:ascii="Times New Roman" w:cs="Times New Roman" w:eastAsia="Times New Roman" w:hAnsi="Times New Roman"/>
          <w:i/>
          <w:iCs/>
          <w:sz w:val="24"/>
          <w:szCs w:val="24"/>
        </w:rPr>
        <w:t xml:space="preserve">Table 3.1</w:t>
      </w:r>
    </w:p>
    <w:p>
      <w:pPr>
        <w:spacing w:after="120" w:line="480"/>
      </w:pPr>
      <w:r>
        <w:rPr>
          <w:rFonts w:ascii="Times New Roman" w:cs="Times New Roman" w:eastAsia="Times New Roman" w:hAnsi="Times New Roman"/>
          <w:i/>
          <w:iCs/>
          <w:sz w:val="24"/>
          <w:szCs w:val="24"/>
        </w:rPr>
        <w:t xml:space="preserve">Comprehensive Accuracy Metrics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Accuracy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Balanced Acc.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F1-Score</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Precision</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Recall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MCC</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0.9100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0.9160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0.9104</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0.9164</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0.9100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0.8244</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NonLinear_DecisionTree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0.9057</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0.9119</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0.9061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0.9124</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0.9057</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0.8160</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SupportVector_Ridge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0.7727</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0.7918</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0.7716</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0.8152</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0.7727</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0.5894</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3.1 reveals a clear performance hierarchy among the three model families. The Ensemble_Bagging classifier achieves the highest performance across all six metrics, with 91.60% balanced accuracy and an MCC of 0.8244—values indicating excellent classification capability. The NonLinear_DecisionTree follows closely with 91.19% balanced accuracy and 0.8160 MCC, demonstrating that a single well-optimized decision tree can approach ensemble performance. Most notably, both non-linear methods achieve MCC values above 0.8, indicating strong correlation between predictions and true labels across both classes. In contrast, the SupportVector_Ridge shows substantially degraded performance with only 79.18% balanced accuracy and 0.5894 MCC. The 12+ percentage point gap in balanced accuracy between the linear and non-linear methods is not attributable to random variation—it represents a fundamental limitation of linear classifiers for this problem domain. The consistency of this gap across all metrics confirms that intrusion detection patterns in NSL-KDD require non-linear decision boundaries.</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3.1</w:t>
      </w:r>
    </w:p>
    <w:p>
      <w:pPr>
        <w:spacing w:after="120" w:line="480"/>
      </w:pPr>
      <w:r>
        <w:rPr>
          <w:rFonts w:ascii="Times New Roman" w:cs="Times New Roman" w:eastAsia="Times New Roman" w:hAnsi="Times New Roman"/>
          <w:i/>
          <w:iCs/>
          <w:sz w:val="24"/>
          <w:szCs w:val="24"/>
        </w:rPr>
        <w:t xml:space="preserve">Visual comparison of evaluation metrics across models</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3.1 provides a grouped bar chart visualization of all six evaluation metrics for the three models. The visual pattern immediately reveals the performance stratification: the Ensemble_Bagging and NonLinear_DecisionTree bars are nearly identical in height across all metrics, both substantially taller than the SupportVector_Ridge bars. This visualization confirms that the performance gap between non-linear and linear methods is consistent across accuracy, balanced accuracy, F1-score, precision, recall, and MCC—not an artifact of any single metric choice. The near-identical performance of Ensemble and DecisionTree approaches is particularly striking, suggesting that for well-structured problems like NSL-KDD, the variance reduction benefits of ensemble averaging provide only marginal improvement over a single well-tuned decision tree.</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3.2</w:t>
      </w:r>
    </w:p>
    <w:p>
      <w:pPr>
        <w:spacing w:after="120" w:line="480"/>
      </w:pPr>
      <w:r>
        <w:rPr>
          <w:rFonts w:ascii="Times New Roman" w:cs="Times New Roman" w:eastAsia="Times New Roman" w:hAnsi="Times New Roman"/>
          <w:i/>
          <w:iCs/>
          <w:sz w:val="24"/>
          <w:szCs w:val="24"/>
        </w:rPr>
        <w:t xml:space="preserve">Balanced Accuracy comparison</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3.2 focuses specifically on balanced accuracy—the arithmetic mean of sensitivity (true positive rate) and specificity (true negative rate). This metric is particularly appropriate for intrusion detection because it gives equal weight to detecting attacks and correctly classifying normal traffic, regardless of class proportions in the test set. The bar chart clearly shows Ensemble_Bagging at 91.60%, DecisionTree at 91.19%, and Ridge at only 79.18%. The 12.42 percentage point gap between Ensemble and Ridge methods quantifies the cost of using a linear classifier for this fundamentally non-linear classification problem. From a practical security perspective, this gap translates to thousands of additional misclassifications—either missed attacks or false alarms—that would burden security operations teams.</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3.3</w:t>
      </w:r>
    </w:p>
    <w:p>
      <w:pPr>
        <w:spacing w:after="120" w:line="480"/>
      </w:pPr>
      <w:r>
        <w:rPr>
          <w:rFonts w:ascii="Times New Roman" w:cs="Times New Roman" w:eastAsia="Times New Roman" w:hAnsi="Times New Roman"/>
          <w:i/>
          <w:iCs/>
          <w:sz w:val="24"/>
          <w:szCs w:val="24"/>
        </w:rPr>
        <w:t xml:space="preserve">Matthews Correlation Coefficient comparison</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3.3 displays the Matthews Correlation Coefficient (MCC) for each model. MCC is considered one of the most reliable metrics for binary classification because it uses all four confusion matrix quadrants (TP, TN, FP, FN) and produces a balanced measure even when classes are imbalanced (Chicco &amp; Jurman, 2020). MCC values range from -1 (complete disagreement) through 0 (random prediction) to +1 (perfect prediction). The Ensemble_Bagging achieves 0.8244, indicating excellent classification quality with strong correlation between predictions and ground truth. The DecisionTree's 0.8160 MCC is statistically comparable. However, the Ridge classifier's 0.5894 MCC indicates only moderate correlation—while better than random, it represents substantially degraded classification quality that would be unacceptable for production intrusion detection systems.</w:t>
      </w:r>
    </w:p>
    <w:p>
      <w:pPr>
        <w:pStyle w:val="Heading2"/>
        <w:spacing w:before="360" w:after="240" w:line="480"/>
        <w:jc w:val="left"/>
      </w:pPr>
      <w:r>
        <w:rPr>
          <w:rFonts w:ascii="Times New Roman" w:cs="Times New Roman" w:eastAsia="Times New Roman" w:hAnsi="Times New Roman"/>
          <w:b/>
          <w:bCs/>
          <w:sz w:val="24"/>
          <w:szCs w:val="24"/>
        </w:rPr>
        <w:t xml:space="preserve">3.2 Cross-Validation Results</w:t>
      </w:r>
    </w:p>
    <w:p>
      <w:pPr>
        <w:spacing w:after="240" w:line="480"/>
        <w:ind w:firstLine="720"/>
        <w:jc w:val="both"/>
      </w:pPr>
      <w:r>
        <w:rPr>
          <w:rFonts w:ascii="Times New Roman" w:cs="Times New Roman" w:eastAsia="Times New Roman" w:hAnsi="Times New Roman"/>
          <w:sz w:val="24"/>
          <w:szCs w:val="24"/>
        </w:rPr>
        <w:t xml:space="preserve">Five-fold stratified cross-validation assessed model stability. Table 3.2 shows CV results consistently exceed test scores due to novel attack types in the test set (Tavallaee et al., 2009). Low standard deviations (&lt; 0.4%) indicate stable performance across data partitions.</w:t>
      </w:r>
    </w:p>
    <w:p>
      <w:pPr>
        <w:spacing w:before="360"/>
      </w:pPr>
    </w:p>
    <w:p>
      <w:pPr>
        <w:spacing w:after="120" w:line="480"/>
      </w:pPr>
      <w:r>
        <w:rPr>
          <w:rFonts w:ascii="Times New Roman" w:cs="Times New Roman" w:eastAsia="Times New Roman" w:hAnsi="Times New Roman"/>
          <w:i/>
          <w:iCs/>
          <w:sz w:val="24"/>
          <w:szCs w:val="24"/>
        </w:rPr>
        <w:t xml:space="preserve">Table 3.2</w:t>
      </w:r>
    </w:p>
    <w:p>
      <w:pPr>
        <w:spacing w:after="120" w:line="480"/>
      </w:pPr>
      <w:r>
        <w:rPr>
          <w:rFonts w:ascii="Times New Roman" w:cs="Times New Roman" w:eastAsia="Times New Roman" w:hAnsi="Times New Roman"/>
          <w:i/>
          <w:iCs/>
          <w:sz w:val="24"/>
          <w:szCs w:val="24"/>
        </w:rPr>
        <w:t xml:space="preserve">5-Fold Cross-Validation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CV Accuracy (± SD)</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CV Balanced Acc. (± SD)</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CV F1-Score (± SD)</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0.9520 (± 0.0021)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0.9521 (± 0.0021)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0.9521 (± 0.0021)</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NonLinear_DecisionTree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0.9472 (± 0.0031)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0.9474 (± 0.0030)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0.9473 (± 0.0031)</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SupportVector_Ridge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0.8062 (± 0.0039)</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0.8068 (± 0.0037)</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0.8072 (± 0.0035)</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3.2 presents cross-validation performance metrics with their standard deviations across five folds. All models demonstrate excellent stability, with standard deviations below 0.4% for all metrics. The Ensemble_Bagging achieves 95.21% CV balanced accuracy with only 0.21% variation, indicating that its predictions are highly consistent regardless of which data partition is used for validation. The DecisionTree shows slightly higher variance (0.30-0.31%) but remains very stable. Even the underperforming Ridge classifier exhibits stable—albeit lower—performance across folds. The tight confidence intervals confirm that the reported performance differences are statistically significant and not artifacts of particular data splits. Comparing CV results to test results reveals a generalization gap: Ensemble drops from 95.21% to 91.60% (3.61%), DecisionTree from 94.74% to 91.19% (3.55%), and Ridge from 80.68% to 79.18% (1.50%). The smaller gap for Ridge paradoxically reflects its limited learning capacity—there is less to forget when the model has not captured complex patterns.</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3.4</w:t>
      </w:r>
    </w:p>
    <w:p>
      <w:pPr>
        <w:spacing w:after="120" w:line="480"/>
      </w:pPr>
      <w:r>
        <w:rPr>
          <w:rFonts w:ascii="Times New Roman" w:cs="Times New Roman" w:eastAsia="Times New Roman" w:hAnsi="Times New Roman"/>
          <w:i/>
          <w:iCs/>
          <w:sz w:val="24"/>
          <w:szCs w:val="24"/>
        </w:rPr>
        <w:t xml:space="preserve">Cross-validation performance with error bars</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3.4 visualizes cross-validation results with error bars representing standard deviation across the five folds. The tight error bars for all models confirm stable performance regardless of data partitioning. The Ensemble_Bagging shows the smallest error bars, consistent with ensemble methods' theoretical property of reducing variance through averaging. The DecisionTree's slightly larger error bars reflect single-tree sensitivity to training data composition, though the variance remains acceptably low. The consistent gap between non-linear methods (around 95%) and the linear Ridge (around 81%) across all folds confirms that this performance difference is fundamental rather than data-dependent. The figure also illustrates why cross-validation is essential: single train-test splits might produce different rankings due to random variation, but the consistent 5-fold pattern provides confidence in the reported hierarchy.</w:t>
      </w:r>
    </w:p>
    <w:p>
      <w:pPr>
        <w:pStyle w:val="Heading2"/>
        <w:spacing w:before="360" w:after="240" w:line="480"/>
        <w:jc w:val="left"/>
      </w:pPr>
      <w:r>
        <w:rPr>
          <w:rFonts w:ascii="Times New Roman" w:cs="Times New Roman" w:eastAsia="Times New Roman" w:hAnsi="Times New Roman"/>
          <w:b/>
          <w:bCs/>
          <w:sz w:val="24"/>
          <w:szCs w:val="24"/>
        </w:rPr>
        <w:t xml:space="preserve">3.3 Bias-Variance Decomposition</w:t>
      </w:r>
    </w:p>
    <w:p>
      <w:pPr>
        <w:spacing w:after="240" w:line="480"/>
        <w:ind w:firstLine="720"/>
        <w:jc w:val="both"/>
      </w:pPr>
      <w:r>
        <w:rPr>
          <w:rFonts w:ascii="Times New Roman" w:cs="Times New Roman" w:eastAsia="Times New Roman" w:hAnsi="Times New Roman"/>
          <w:sz w:val="24"/>
          <w:szCs w:val="24"/>
        </w:rPr>
        <w:t xml:space="preserve">Bootstrap-based decomposition (200 iterations) characterized error sources (Geman et al., 1992). Table 3.3 reveals distinct error profiles: Ensemble achieves optimal balance (low bias, low variance); DecisionTree has lowest bias but higher variance; Ridge shows severe underfitting (bias = 0.2276) with minimal variance.</w:t>
      </w:r>
    </w:p>
    <w:p>
      <w:pPr>
        <w:spacing w:before="360"/>
      </w:pPr>
    </w:p>
    <w:p>
      <w:pPr>
        <w:spacing w:after="120" w:line="480"/>
      </w:pPr>
      <w:r>
        <w:rPr>
          <w:rFonts w:ascii="Times New Roman" w:cs="Times New Roman" w:eastAsia="Times New Roman" w:hAnsi="Times New Roman"/>
          <w:i/>
          <w:iCs/>
          <w:sz w:val="24"/>
          <w:szCs w:val="24"/>
        </w:rPr>
        <w:t xml:space="preserve">Table 3.3</w:t>
      </w:r>
    </w:p>
    <w:p>
      <w:pPr>
        <w:spacing w:after="120" w:line="480"/>
      </w:pPr>
      <w:r>
        <w:rPr>
          <w:rFonts w:ascii="Times New Roman" w:cs="Times New Roman" w:eastAsia="Times New Roman" w:hAnsi="Times New Roman"/>
          <w:i/>
          <w:iCs/>
          <w:sz w:val="24"/>
          <w:szCs w:val="24"/>
        </w:rPr>
        <w:t xml:space="preserve">Bias-Variance Decomposition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Bias</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Variance</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Expected Loss</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Interpretation</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0.0966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0.0255</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0.0996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Optimal balance</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NonLinear_DecisionTree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0.0868</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0.0331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0.1016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Slight overfitting tendency</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SupportVector_Ridge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0.2276</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0.0045</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0.2270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Severe underfitting</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3.3 presents the bias-variance decomposition results from 200 bootstrap iterations. The decomposition reveals fundamentally different error profiles for each model family. The Ensemble_Bagging achieves optimal error composition with 9.66% bias and only 2.55% variance, confirming that bootstrap aggregating successfully reduces prediction variance while maintaining low bias. The DecisionTree shows the lowest bias (8.68%) among all models, indicating that its flexible decision boundaries most accurately capture the true classification function—however, its higher variance (3.31%) reflects sensitivity to training data composition. The Ridge classifier exhibits a dramatically different profile: 22.76% bias dominates its error, while variance is negligible (0.45%). This pattern is characteristic of underfitting—the linear model systematically misclassifies instances because it cannot represent the non-linear decision boundaries required. No amount of additional data or hyperparameter tuning can reduce this bias; it represents a fundamental architectural limitation. The expected loss values (bias + variance) of approximately 10% for non-linear methods versus 23% for Ridge quantify the practical cost of choosing an inappropriate model family.</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3.5</w:t>
      </w:r>
    </w:p>
    <w:p>
      <w:pPr>
        <w:spacing w:after="120" w:line="480"/>
      </w:pPr>
      <w:r>
        <w:rPr>
          <w:rFonts w:ascii="Times New Roman" w:cs="Times New Roman" w:eastAsia="Times New Roman" w:hAnsi="Times New Roman"/>
          <w:i/>
          <w:iCs/>
          <w:sz w:val="24"/>
          <w:szCs w:val="24"/>
        </w:rPr>
        <w:t xml:space="preserve">Stacked bar visualization of bias-variance decomposition</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3.5 uses a stacked bar chart to visualize the bias-variance decomposition, with bias shown in one color and variance in another. This visualization immediately reveals the fundamental difference in error composition between model families. For the Ensemble_Bagging and DecisionTree, the bars are similar in total height (around 10%) with variance contributing a modest portion atop a larger bias component. For the Ridge classifier, the bar is dramatically taller (around 23%), almost entirely composed of bias with an imperceptibly thin variance layer. This visual pattern definitively establishes that Ridge's poor performance stems from underfitting rather than overfitting—increasing model complexity or regularization adjustment cannot help because the fundamental problem is insufficient model expressiveness. The visualization also shows how ensemble averaging reduces variance: comparing DecisionTree's variance component to Ensemble's reveals the variance reduction achieved by aggregating 150 trees.</w:t>
      </w:r>
    </w:p>
    <w:p>
      <w:pPr>
        <w:pStyle w:val="Heading2"/>
        <w:spacing w:before="360" w:after="240" w:line="480"/>
        <w:jc w:val="left"/>
      </w:pPr>
      <w:r>
        <w:rPr>
          <w:rFonts w:ascii="Times New Roman" w:cs="Times New Roman" w:eastAsia="Times New Roman" w:hAnsi="Times New Roman"/>
          <w:b/>
          <w:bCs/>
          <w:sz w:val="24"/>
          <w:szCs w:val="24"/>
        </w:rPr>
        <w:t xml:space="preserve">3.4 Attack Detection Performance</w:t>
      </w:r>
    </w:p>
    <w:p>
      <w:pPr>
        <w:spacing w:after="240" w:line="480"/>
        <w:ind w:firstLine="720"/>
        <w:jc w:val="both"/>
      </w:pPr>
      <w:r>
        <w:rPr>
          <w:rFonts w:ascii="Times New Roman" w:cs="Times New Roman" w:eastAsia="Times New Roman" w:hAnsi="Times New Roman"/>
          <w:sz w:val="24"/>
          <w:szCs w:val="24"/>
        </w:rPr>
        <w:t xml:space="preserve">Table 3.4 presents IDS-specific metrics. Ensemble achieves 87.20% detection rate with only 4.00% false alarms. Ridge detects only 65.36% of attacks (missing over one-third) while generating the highest false alarm rate (7.00%)—unsuitable for security applications.</w:t>
      </w:r>
    </w:p>
    <w:p>
      <w:pPr>
        <w:spacing w:before="360"/>
      </w:pPr>
    </w:p>
    <w:p>
      <w:pPr>
        <w:spacing w:after="120" w:line="480"/>
      </w:pPr>
      <w:r>
        <w:rPr>
          <w:rFonts w:ascii="Times New Roman" w:cs="Times New Roman" w:eastAsia="Times New Roman" w:hAnsi="Times New Roman"/>
          <w:i/>
          <w:iCs/>
          <w:sz w:val="24"/>
          <w:szCs w:val="24"/>
        </w:rPr>
        <w:t xml:space="preserve">Table 3.4</w:t>
      </w:r>
    </w:p>
    <w:p>
      <w:pPr>
        <w:spacing w:after="120" w:line="480"/>
      </w:pPr>
      <w:r>
        <w:rPr>
          <w:rFonts w:ascii="Times New Roman" w:cs="Times New Roman" w:eastAsia="Times New Roman" w:hAnsi="Times New Roman"/>
          <w:i/>
          <w:iCs/>
          <w:sz w:val="24"/>
          <w:szCs w:val="24"/>
        </w:rPr>
        <w:t xml:space="preserve">Attack Detection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Detection Rate</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False Alarm Rate</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Attack Precision</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0.8720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0.0400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0.9665</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NonLinear_DecisionTree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0.8671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0.0434</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0.9635</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SupportVector_Ridge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0.6536</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0.0700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0.9250</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3.4 presents metrics specifically relevant to intrusion detection system deployment. The Attack Detection Rate (sensitivity/recall for the attack class) measures the proportion of actual attacks correctly identified—critical for security applications where missed attacks can have severe consequences. The Ensemble_Bagging detects 87.20% of attacks, meaning 11,191 of the 12,833 test set attacks are correctly flagged. The DecisionTree achieves similar detection at 86.71%. However, the Ridge classifier detects only 65.36% of attacks—missing 4,445 intrusions that would proceed undetected. The False Alarm Rate measures the proportion of normal connections incorrectly flagged as attacks. The Ensemble's 4.00% false alarm rate means only 388 of 9,711 normal connections trigger alerts, minimizing analyst workload. The Ridge's 7.00% false alarm rate (680 false positives) is 75% higher than Ensemble's, while paradoxically detecting far fewer actual attacks. The Attack Precision values (96.65% for Ensemble, 96.35% for DecisionTree, 92.50% for Ridge) indicate that when these models flag an attack, they are usually correct—but Ridge's lower precision combined with its low detection rate makes it operationally unsuitable.</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3.6</w:t>
      </w:r>
    </w:p>
    <w:p>
      <w:pPr>
        <w:spacing w:after="120" w:line="480"/>
      </w:pPr>
      <w:r>
        <w:rPr>
          <w:rFonts w:ascii="Times New Roman" w:cs="Times New Roman" w:eastAsia="Times New Roman" w:hAnsi="Times New Roman"/>
          <w:i/>
          <w:iCs/>
          <w:sz w:val="24"/>
          <w:szCs w:val="24"/>
        </w:rPr>
        <w:t xml:space="preserve">Detection Rate vs. False Alarm Rate</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3.6 plots Detection Rate against False Alarm Rate in a scatter plot format, creating a visual representation of the accuracy-alarm tradeoff for each model. The ideal position is the upper-left corner: high detection rate with low false alarms. The Ensemble_Bagging and DecisionTree both occupy positions in this desirable region, with detection rates above 86% and false alarm rates below 5%. The Ridge classifier appears in a clearly inferior position: lower on the y-axis (worse detection) and further right on the x-axis (more false alarms). This visualization encapsulates the operational reality: deploying the Ridge classifier would result in security teams missing over one-third of attacks while simultaneously handling 75% more false alerts than necessary. The proximity of Ensemble and DecisionTree points suggests either would be acceptable for deployment, with the choice depending on whether the slight accuracy advantage of Ensemble justifies its longer training time.</w:t>
      </w:r>
    </w:p>
    <w:p>
      <w:pPr>
        <w:pStyle w:val="Heading2"/>
        <w:spacing w:before="360" w:after="240" w:line="480"/>
        <w:jc w:val="left"/>
      </w:pPr>
      <w:r>
        <w:rPr>
          <w:rFonts w:ascii="Times New Roman" w:cs="Times New Roman" w:eastAsia="Times New Roman" w:hAnsi="Times New Roman"/>
          <w:b/>
          <w:bCs/>
          <w:sz w:val="24"/>
          <w:szCs w:val="24"/>
        </w:rPr>
        <w:t xml:space="preserve">3.5 Confusion Matrix Analysis</w:t>
      </w:r>
    </w:p>
    <w:p>
      <w:pPr>
        <w:spacing w:after="240" w:line="480"/>
        <w:ind w:firstLine="720"/>
        <w:jc w:val="both"/>
      </w:pPr>
      <w:r>
        <w:rPr>
          <w:rFonts w:ascii="Times New Roman" w:cs="Times New Roman" w:eastAsia="Times New Roman" w:hAnsi="Times New Roman"/>
          <w:sz w:val="24"/>
          <w:szCs w:val="24"/>
        </w:rPr>
        <w:t xml:space="preserve">Table 3.5 presents confusion matrix values. Ensemble correctly detects 11,191 attacks while missing 1,642; Ridge misses 4,445 attacks—2,803 additional undetected intrusions representing substantial security risk.</w:t>
      </w:r>
    </w:p>
    <w:p>
      <w:pPr>
        <w:spacing w:before="360"/>
      </w:pPr>
    </w:p>
    <w:p>
      <w:pPr>
        <w:spacing w:after="120" w:line="480"/>
      </w:pPr>
      <w:r>
        <w:rPr>
          <w:rFonts w:ascii="Times New Roman" w:cs="Times New Roman" w:eastAsia="Times New Roman" w:hAnsi="Times New Roman"/>
          <w:i/>
          <w:iCs/>
          <w:sz w:val="24"/>
          <w:szCs w:val="24"/>
        </w:rPr>
        <w:t xml:space="preserve">Table 3.5</w:t>
      </w:r>
    </w:p>
    <w:p>
      <w:pPr>
        <w:spacing w:after="120" w:line="480"/>
      </w:pPr>
      <w:r>
        <w:rPr>
          <w:rFonts w:ascii="Times New Roman" w:cs="Times New Roman" w:eastAsia="Times New Roman" w:hAnsi="Times New Roman"/>
          <w:i/>
          <w:iCs/>
          <w:sz w:val="24"/>
          <w:szCs w:val="24"/>
        </w:rPr>
        <w:t xml:space="preserve">Confusion Matrix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True Positives</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False Negatives</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False Positives</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True Negatives</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11,191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1,642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388</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9,323</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NonLinear_DecisionTree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11,127</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1,706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421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9,290</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SupportVector_Ridge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8,388</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4,445</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680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9,031</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3.5 presents the raw confusion matrix values for each model, revealing the practical implications of performance differences. The Ensemble_Bagging correctly identifies 11,191 of 12,833 attacks (True Positives) while misclassifying only 1,642 attacks as normal (False Negatives) and generating 388 false alerts on normal traffic (False Positives). The DecisionTree produces nearly identical results with 11,127 True Positives, 1,706 False Negatives, and 421 False Positives. The Ridge classifier's confusion matrix tells a concerning story: only 8,388 True Positives means 4,445 attacks go undetected—2,803 more missed attacks than the Ensemble. From a security perspective, these 2,803 additional undetected intrusions could include data breaches, malware installations, or reconnaissance activities that proceed without alerting defenders. Simultaneously, Ridge generates 680 False Positives versus Ensemble's 388—292 additional false alerts that consume analyst attention without security benefit. The True Negative counts (correctly classified normal connections) are relatively similar across models, indicating that differences primarily manifest in attack detection rather than normal traffic classification.</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3.7</w:t>
      </w:r>
    </w:p>
    <w:p>
      <w:pPr>
        <w:spacing w:after="120" w:line="480"/>
      </w:pPr>
      <w:r>
        <w:rPr>
          <w:rFonts w:ascii="Times New Roman" w:cs="Times New Roman" w:eastAsia="Times New Roman" w:hAnsi="Times New Roman"/>
          <w:i/>
          <w:iCs/>
          <w:sz w:val="24"/>
          <w:szCs w:val="24"/>
        </w:rPr>
        <w:t xml:space="preserve">Confusion matrices for all models</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3.7 displays confusion matrices for all three models in a side-by-side format using color-coded heatmaps. Darker colors indicate higher values in each cell. The Ensemble and DecisionTree matrices appear nearly identical, with dark cells in the True Positive (upper-left) and True Negative (lower-right) positions, and light cells in the error positions. The Ridge matrix shows a noticeably lighter True Positive cell and darker False Negative cell, visually confirming its attack detection deficiency. The diagonal dominance in the non-linear methods' matrices indicates accurate classification of both classes, while Ridge's off-diagonal activity reveals systematic misclassification. This visualization format allows quick comparison of error patterns: both Ensemble and DecisionTree make similar types of errors in similar proportions, while Ridge exhibits a distinctly different—and less desirable—pattern with disproportionate False Negatives.</w:t>
      </w:r>
    </w:p>
    <w:p>
      <w:pPr>
        <w:pStyle w:val="Heading2"/>
        <w:spacing w:before="360" w:after="240" w:line="480"/>
        <w:jc w:val="left"/>
      </w:pPr>
      <w:r>
        <w:rPr>
          <w:rFonts w:ascii="Times New Roman" w:cs="Times New Roman" w:eastAsia="Times New Roman" w:hAnsi="Times New Roman"/>
          <w:b/>
          <w:bCs/>
          <w:sz w:val="24"/>
          <w:szCs w:val="24"/>
        </w:rPr>
        <w:t xml:space="preserve">3.6 ROC-AUC Analysis</w:t>
      </w:r>
    </w:p>
    <w:p>
      <w:pPr>
        <w:spacing w:after="240" w:line="480"/>
        <w:ind w:firstLine="720"/>
        <w:jc w:val="both"/>
      </w:pPr>
      <w:r>
        <w:rPr>
          <w:rFonts w:ascii="Times New Roman" w:cs="Times New Roman" w:eastAsia="Times New Roman" w:hAnsi="Times New Roman"/>
          <w:sz w:val="24"/>
          <w:szCs w:val="24"/>
        </w:rPr>
        <w:t xml:space="preserve">Receiver Operating Characteristic (ROC) analysis provides threshold-independent evaluation of classifier discrimination ability. Table 3.6 presents Area Under the ROC Curve (AUC) scores with 95% confidence intervals computed via DeLong's method (DeLong et al., 1988).</w:t>
      </w:r>
    </w:p>
    <w:p>
      <w:pPr>
        <w:spacing w:after="240" w:line="480"/>
        <w:ind w:firstLine="720"/>
        <w:jc w:val="both"/>
      </w:pPr>
      <w:r>
        <w:rPr>
          <w:rFonts w:ascii="Times New Roman" w:cs="Times New Roman" w:eastAsia="Times New Roman" w:hAnsi="Times New Roman"/>
          <w:sz w:val="24"/>
          <w:szCs w:val="24"/>
        </w:rPr>
        <w:t xml:space="preserve">The Ensemble_Bagging achieves AUC = 0.9642 [0.9612, 0.9672], indicating excellent discrimination between attack and normal traffic across all classification thresholds. The DecisionTree achieves comparable AUC = 0.9589 [0.9556, 0.9622]. The Ridge classifier's AUC = 0.8734 [0.8678, 0.8790] confirms substantially weaker discrimination ability.</w:t>
      </w:r>
    </w:p>
    <w:p>
      <w:pPr>
        <w:spacing w:after="240" w:line="480"/>
        <w:ind w:firstLine="720"/>
        <w:jc w:val="both"/>
      </w:pPr>
      <w:r>
        <w:rPr>
          <w:rFonts w:ascii="Times New Roman" w:cs="Times New Roman" w:eastAsia="Times New Roman" w:hAnsi="Times New Roman"/>
          <w:sz w:val="24"/>
          <w:szCs w:val="24"/>
        </w:rPr>
        <w:t xml:space="preserve">Pairwise ROC Comparison: DeLong's test comparing Ensemble vs. Ridge yields z = 24.67 (p &lt; 0.001), confirming statistically significant AUC difference. Ensemble vs. DecisionTree yields z = 2.89 (p = 0.004), indicating modest but significant difference.</w:t>
      </w:r>
    </w:p>
    <w:p>
      <w:pPr>
        <w:spacing w:after="240" w:line="480"/>
        <w:ind w:firstLine="720"/>
        <w:jc w:val="both"/>
      </w:pPr>
      <w:r>
        <w:rPr>
          <w:rFonts w:ascii="Times New Roman" w:cs="Times New Roman" w:eastAsia="Times New Roman" w:hAnsi="Times New Roman"/>
          <w:sz w:val="24"/>
          <w:szCs w:val="24"/>
        </w:rPr>
        <w:t xml:space="preserve">Operating Point Analysis: At the default threshold (0.5), Ensemble operates at TPR=0.872, FPR=0.040—near-optimal position on the ROC curve. Adjusting threshold to 0.3 would increase TPR to 0.921 but raise FPR to 0.078, a tradeoff security teams must evaluate based on operational capacity.</w:t>
      </w:r>
    </w:p>
    <w:p>
      <w:pPr>
        <w:spacing w:before="360"/>
      </w:pPr>
    </w:p>
    <w:p>
      <w:pPr>
        <w:spacing w:after="120" w:line="480"/>
      </w:pPr>
      <w:r>
        <w:rPr>
          <w:rFonts w:ascii="Times New Roman" w:cs="Times New Roman" w:eastAsia="Times New Roman" w:hAnsi="Times New Roman"/>
          <w:i/>
          <w:iCs/>
          <w:sz w:val="24"/>
          <w:szCs w:val="24"/>
        </w:rPr>
        <w:t xml:space="preserve">Table 3.6</w:t>
      </w:r>
    </w:p>
    <w:p>
      <w:pPr>
        <w:spacing w:after="120" w:line="480"/>
      </w:pPr>
      <w:r>
        <w:rPr>
          <w:rFonts w:ascii="Times New Roman" w:cs="Times New Roman" w:eastAsia="Times New Roman" w:hAnsi="Times New Roman"/>
          <w:i/>
          <w:iCs/>
          <w:sz w:val="24"/>
          <w:szCs w:val="24"/>
        </w:rPr>
        <w:t xml:space="preserve">ROC-AUC Scores with Confidence Intervals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AUC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95% CI</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Std. Error</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0.9642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[0.9612, 0.9672]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0.0015</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NonLinear_DecisionTree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0.9589</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[0.9556, 0.9622]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0.0017</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SupportVector_Ridge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0.8734</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[0.8678, 0.8790]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0.0029</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3.6 presents ROC-AUC scores with 95% confidence intervals computed using DeLong's method. AUC values above 0.9 indicate excellent discrimination; 0.8-0.9 indicates good discrimination. Both non-linear methods achieve excellent AUC (&gt;0.95), while Ridge achieves only good discrimination (0.87). The tight confidence intervals (±0.003 to ±0.006) confirm reliable estimates. The 0.09 AUC gap between Ensemble and Ridge quantifies the discrimination penalty of using linear boundaries for this non-linear classification problem.</w:t>
      </w:r>
    </w:p>
    <w:p>
      <w:pPr>
        <w:pStyle w:val="Heading2"/>
        <w:spacing w:before="360" w:after="240" w:line="480"/>
        <w:jc w:val="left"/>
      </w:pPr>
      <w:r>
        <w:rPr>
          <w:rFonts w:ascii="Times New Roman" w:cs="Times New Roman" w:eastAsia="Times New Roman" w:hAnsi="Times New Roman"/>
          <w:b/>
          <w:bCs/>
          <w:sz w:val="24"/>
          <w:szCs w:val="24"/>
        </w:rPr>
        <w:t xml:space="preserve">3.7 Generalization Analysis</w:t>
      </w:r>
    </w:p>
    <w:p>
      <w:pPr>
        <w:spacing w:after="240" w:line="480"/>
        <w:ind w:firstLine="720"/>
        <w:jc w:val="both"/>
      </w:pPr>
      <w:r>
        <w:rPr>
          <w:rFonts w:ascii="Times New Roman" w:cs="Times New Roman" w:eastAsia="Times New Roman" w:hAnsi="Times New Roman"/>
          <w:sz w:val="24"/>
          <w:szCs w:val="24"/>
        </w:rPr>
        <w:t xml:space="preserve">Table 3.7 shows generalization gap between CV and test performance. Ensemble and DecisionTree show similar gaps (~3.6%), indicating successful learning of generalizable patterns. Ridge's smaller gap (1.5%) reflects limited learning capacity rather than superior generalization.</w:t>
      </w:r>
    </w:p>
    <w:p>
      <w:pPr>
        <w:spacing w:before="360"/>
      </w:pPr>
    </w:p>
    <w:p>
      <w:pPr>
        <w:spacing w:after="120" w:line="480"/>
      </w:pPr>
      <w:r>
        <w:rPr>
          <w:rFonts w:ascii="Times New Roman" w:cs="Times New Roman" w:eastAsia="Times New Roman" w:hAnsi="Times New Roman"/>
          <w:i/>
          <w:iCs/>
          <w:sz w:val="24"/>
          <w:szCs w:val="24"/>
        </w:rPr>
        <w:t xml:space="preserve">Table 3.7</w:t>
      </w:r>
    </w:p>
    <w:p>
      <w:pPr>
        <w:spacing w:after="120" w:line="480"/>
      </w:pPr>
      <w:r>
        <w:rPr>
          <w:rFonts w:ascii="Times New Roman" w:cs="Times New Roman" w:eastAsia="Times New Roman" w:hAnsi="Times New Roman"/>
          <w:i/>
          <w:iCs/>
          <w:sz w:val="24"/>
          <w:szCs w:val="24"/>
        </w:rPr>
        <w:t xml:space="preserve">Generalization Gap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CV Balanced Acc.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Test Balanced Acc.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Gap</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0.9521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0.9160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3.61%</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NonLinear_DecisionTree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0.9474</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0.9119</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3.55%</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SupportVector_Ridge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0.8068</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0.7918</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1.50%</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3.6 quantifies the generalization gap—the difference between cross-validation performance (on known attack types) and test set performance (including novel attacks). The Ensemble_Bagging experiences a 3.61 percentage point drop from 95.21% to 91.60%, while the DecisionTree drops 3.55 points from 94.74% to 91.19%. These similar gaps suggest both models learn equally generalizable patterns from the training data. The NSL-KDD test set intentionally includes attack variants absent from training (Tavallaee et al., 2009), so some performance degradation is expected and healthy—it confirms the models are not merely memorizing training examples. The Ridge classifier's smaller gap (1.50 points) might superficially appear favorable, but this interpretation is misleading. Ridge starts from a lower baseline (80.68% CV) and has less room to degrade. More fundamentally, Ridge's limited model capacity means it cannot capture complex patterns from training data in the first place—there is little specialized knowledge to lose when facing novel attacks. The consistent ~3.6% gap for non-linear methods provides a useful expectation for deployment: production performance will likely be several percentage points below cross-validation estimates when novel attack variants appear.</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3.8</w:t>
      </w:r>
    </w:p>
    <w:p>
      <w:pPr>
        <w:spacing w:after="120" w:line="480"/>
      </w:pPr>
      <w:r>
        <w:rPr>
          <w:rFonts w:ascii="Times New Roman" w:cs="Times New Roman" w:eastAsia="Times New Roman" w:hAnsi="Times New Roman"/>
          <w:i/>
          <w:iCs/>
          <w:sz w:val="24"/>
          <w:szCs w:val="24"/>
        </w:rPr>
        <w:t xml:space="preserve">Training vs. test performance comparison</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3.8 uses grouped bars to compare cross-validation (training) and test performance for each model. Each model has two adjacent bars—the taller representing CV performance and the shorter representing test performance. The gap between bars visualizes the generalization penalty. For Ensemble and DecisionTree, the bars are both tall with similar gaps, indicating strong performance that degrades modestly when facing novel attacks. For Ridge, both bars are shorter, and the gap is proportionally smaller. This visualization reinforces that Ridge's smaller generalization gap is not a virtue—both its bars are simply lower on the chart. The figure effectively communicates that practitioners should expect approximately 3-4% performance reduction when deploying non-linear models against real-world traffic containing previously unseen attack variants.</w:t>
      </w:r>
    </w:p>
    <w:p>
      <w:pPr>
        <w:spacing w:before="360"/>
      </w:pPr>
    </w:p>
    <w:p>
      <w:pPr>
        <w:spacing w:after="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2667000"/>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Figure 3.9</w:t>
      </w:r>
    </w:p>
    <w:p>
      <w:pPr>
        <w:spacing w:after="120" w:line="480"/>
      </w:pPr>
      <w:r>
        <w:rPr>
          <w:rFonts w:ascii="Times New Roman" w:cs="Times New Roman" w:eastAsia="Times New Roman" w:hAnsi="Times New Roman"/>
          <w:i/>
          <w:iCs/>
          <w:sz w:val="24"/>
          <w:szCs w:val="24"/>
        </w:rPr>
        <w:t xml:space="preserve">Training time comparison</w:t>
      </w:r>
    </w:p>
    <w:p>
      <w:pPr>
        <w:spacing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Figure 3.9 compares training times across models using a bar chart. The Ensemble_Bagging requires 79.41 seconds—substantially longer than alternatives due to training 150 individual decision trees on bootstrap samples. The DecisionTree completes training in only 0.87 seconds, nearly 100 times faster than the ensemble. The Ridge classifier is fastest at 0.38 seconds, benefiting from its closed-form solution that requires only matrix operations. However, training time should not drive model selection for this problem: all times are under 2 minutes and training is a one-time cost. The critical question is whether the Ensemble's 79-second training investment is justified by its performance advantage. Given the marginal 0.41 percentage point improvement over DecisionTree, practitioners with strict time constraints might reasonably prefer the faster single-tree approach. For production IDS deployment where accuracy is paramount, the ensemble's training time is negligible compared to the operational lifespan of the deployed model.</w:t>
      </w:r>
    </w:p>
    <w:p>
      <w:pPr>
        <w:pStyle w:val="Heading2"/>
        <w:spacing w:before="360" w:after="240" w:line="480"/>
        <w:jc w:val="left"/>
      </w:pPr>
      <w:r>
        <w:rPr>
          <w:rFonts w:ascii="Times New Roman" w:cs="Times New Roman" w:eastAsia="Times New Roman" w:hAnsi="Times New Roman"/>
          <w:b/>
          <w:bCs/>
          <w:sz w:val="24"/>
          <w:szCs w:val="24"/>
        </w:rPr>
        <w:t xml:space="preserve">3.8 Discussion and Summary</w:t>
      </w:r>
    </w:p>
    <w:p>
      <w:pPr>
        <w:spacing w:after="240" w:line="480"/>
        <w:ind w:firstLine="720"/>
        <w:jc w:val="both"/>
      </w:pPr>
      <w:r>
        <w:rPr>
          <w:rFonts w:ascii="Times New Roman" w:cs="Times New Roman" w:eastAsia="Times New Roman" w:hAnsi="Times New Roman"/>
          <w:sz w:val="24"/>
          <w:szCs w:val="24"/>
        </w:rPr>
        <w:t xml:space="preserve">Why Ensemble Methods Excel: BaggingClassifier achieves variance reduction through bootstrap aggregating while maintaining low bias (Breiman, 1996). The 150 decision tree estimators provide robust predictions by smoothing individual tree errors.</w:t>
      </w:r>
    </w:p>
    <w:p>
      <w:pPr>
        <w:spacing w:after="240" w:line="480"/>
        <w:ind w:firstLine="720"/>
        <w:jc w:val="both"/>
      </w:pPr>
      <w:r>
        <w:rPr>
          <w:rFonts w:ascii="Times New Roman" w:cs="Times New Roman" w:eastAsia="Times New Roman" w:hAnsi="Times New Roman"/>
          <w:sz w:val="24"/>
          <w:szCs w:val="24"/>
        </w:rPr>
        <w:t xml:space="preserve">Decision Tree Competitiveness: The single DecisionTreeClassifier achieves near-equivalent accuracy due to NSL-KDD's well-structured patterns. Trees offer interpretability advantages—analysts can trace decision paths for flagged connections.</w:t>
      </w:r>
    </w:p>
    <w:p>
      <w:pPr>
        <w:spacing w:after="240" w:line="480"/>
        <w:ind w:firstLine="720"/>
        <w:jc w:val="both"/>
      </w:pPr>
      <w:r>
        <w:rPr>
          <w:rFonts w:ascii="Times New Roman" w:cs="Times New Roman" w:eastAsia="Times New Roman" w:hAnsi="Times New Roman"/>
          <w:sz w:val="24"/>
          <w:szCs w:val="24"/>
        </w:rPr>
        <w:t xml:space="preserve">Linear Model Limitations: RidgeClassifier's high bias (0.2276) confirms the linear separability assumption fails for intrusion detection. Attack patterns require non-linear decision boundaries that linear models cannot capture.</w:t>
      </w:r>
    </w:p>
    <w:p>
      <w:pPr>
        <w:spacing w:after="240" w:line="480"/>
        <w:ind w:firstLine="720"/>
        <w:jc w:val="both"/>
      </w:pPr>
      <w:r>
        <w:rPr>
          <w:rFonts w:ascii="Times New Roman" w:cs="Times New Roman" w:eastAsia="Times New Roman" w:hAnsi="Times New Roman"/>
          <w:sz w:val="24"/>
          <w:szCs w:val="24"/>
        </w:rPr>
        <w:t xml:space="preserve">Key Findings:</w:t>
      </w:r>
    </w:p>
    <w:p>
      <w:pPr>
        <w:spacing w:after="240" w:line="480"/>
        <w:ind w:firstLine="720"/>
        <w:jc w:val="both"/>
      </w:pPr>
      <w:r>
        <w:rPr>
          <w:rFonts w:ascii="Times New Roman" w:cs="Times New Roman" w:eastAsia="Times New Roman" w:hAnsi="Times New Roman"/>
          <w:sz w:val="24"/>
          <w:szCs w:val="24"/>
        </w:rPr>
        <w:t xml:space="preserve">Ensemble and tree methods excel (91%+ balanced accuracy, MCC &gt; 0.8) Linear methods severely underfit (79% balanced accuracy, 0.59 MCC) Non-linear methods detect 87% of attacks with 4% false alarms vs. Ridge's 65%/7% All models show ~3.5% generalization gap to novel attacks</w:t>
      </w:r>
    </w:p>
    <w:p>
      <w:pPr>
        <w:spacing w:after="240" w:line="480"/>
        <w:ind w:firstLine="720"/>
        <w:jc w:val="both"/>
      </w:pPr>
      <w:r>
        <w:rPr>
          <w:rFonts w:ascii="Times New Roman" w:cs="Times New Roman" w:eastAsia="Times New Roman" w:hAnsi="Times New Roman"/>
          <w:sz w:val="24"/>
          <w:szCs w:val="24"/>
        </w:rPr>
        <w:t xml:space="preserve">Recommendation: Ensemble or tree-based methods are strongly preferred for NSL-KDD classification. Linear methods should only be considered with explicit computational constraints and full awareness of the substantial accuracy penalty.</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Chapter 4: Individual Contributions</w:t>
      </w:r>
    </w:p>
    <w:p>
      <w:pPr>
        <w:spacing w:after="240" w:line="480"/>
        <w:ind w:firstLine="720"/>
        <w:jc w:val="both"/>
      </w:pPr>
      <w:r>
        <w:rPr>
          <w:rFonts w:ascii="Times New Roman" w:cs="Times New Roman" w:eastAsia="Times New Roman" w:hAnsi="Times New Roman"/>
          <w:sz w:val="24"/>
          <w:szCs w:val="24"/>
        </w:rPr>
        <w:t xml:space="preserve">This chapter documents each team member's independent investigation within assigned algorithm families. Each student established baselines, selected the best candidate, conducted hyperparameter optimization, and analyzed results.</w:t>
      </w:r>
    </w:p>
    <w:p>
      <w:pPr>
        <w:pStyle w:val="Heading2"/>
        <w:spacing w:before="360" w:after="240" w:line="480"/>
        <w:jc w:val="left"/>
      </w:pPr>
      <w:r>
        <w:rPr>
          <w:rFonts w:ascii="Times New Roman" w:cs="Times New Roman" w:eastAsia="Times New Roman" w:hAnsi="Times New Roman"/>
          <w:b/>
          <w:bCs/>
          <w:sz w:val="24"/>
          <w:szCs w:val="24"/>
        </w:rPr>
        <w:t xml:space="preserve">4.1 Student 1: Ensemble Methods Investigation</w:t>
      </w:r>
    </w:p>
    <w:p>
      <w:pPr>
        <w:spacing w:after="240" w:line="480"/>
        <w:ind w:firstLine="720"/>
        <w:jc w:val="both"/>
      </w:pPr>
      <w:r>
        <w:rPr>
          <w:rFonts w:ascii="Times New Roman" w:cs="Times New Roman" w:eastAsia="Times New Roman" w:hAnsi="Times New Roman"/>
          <w:sz w:val="24"/>
          <w:szCs w:val="24"/>
        </w:rPr>
        <w:t xml:space="preserve">Student 1 investigated ensemble methods—algorithms combining multiple base learners for improved robustness (Breiman, 1996).</w:t>
      </w:r>
    </w:p>
    <w:p>
      <w:pPr>
        <w:spacing w:after="240" w:line="480"/>
        <w:ind w:firstLine="720"/>
        <w:jc w:val="both"/>
      </w:pPr>
      <w:r>
        <w:rPr>
          <w:rFonts w:ascii="Times New Roman" w:cs="Times New Roman" w:eastAsia="Times New Roman" w:hAnsi="Times New Roman"/>
          <w:sz w:val="24"/>
          <w:szCs w:val="24"/>
        </w:rPr>
        <w:t xml:space="preserve">Baseline Comparison: Five methods were evaluated: RandomForestClassifier, BaggingClassifier, AdaBoostClassifier, GradientBoostingClassifier, and ExtraTreesClassifier. BaggingClassifier achieved highest baseline balanced accuracy (90.82%).</w:t>
      </w:r>
    </w:p>
    <w:p>
      <w:pPr>
        <w:spacing w:after="240" w:line="480"/>
        <w:ind w:firstLine="720"/>
        <w:jc w:val="both"/>
      </w:pPr>
      <w:r>
        <w:rPr>
          <w:rFonts w:ascii="Times New Roman" w:cs="Times New Roman" w:eastAsia="Times New Roman" w:hAnsi="Times New Roman"/>
          <w:sz w:val="24"/>
          <w:szCs w:val="24"/>
        </w:rPr>
        <w:t xml:space="preserve">Model Selection Rationale: BaggingClassifier was selected over RandomForest despite similar theoretical foundations because: (1) BaggingClassifier allows explicit control over base estimator complexity, (2) the feature randomization in RandomForest provided no additional benefit for the already high-dimensional NSL-KDD feature space (121 features), and (3) BaggingClassifier's simpler architecture facilitates bias-variance analysis interpretation.</w:t>
      </w:r>
    </w:p>
    <w:p>
      <w:pPr>
        <w:spacing w:after="240" w:line="480"/>
        <w:ind w:firstLine="720"/>
        <w:jc w:val="both"/>
      </w:pPr>
      <w:r>
        <w:rPr>
          <w:rFonts w:ascii="Times New Roman" w:cs="Times New Roman" w:eastAsia="Times New Roman" w:hAnsi="Times New Roman"/>
          <w:sz w:val="24"/>
          <w:szCs w:val="24"/>
        </w:rPr>
        <w:t xml:space="preserve">Optimization Journey: Initial experiments with n_estimators=50 showed variance of 0.038; increasing to 150 reduced variance to 0.025 with diminishing returns at 200 (variance=0.024). The max_samples parameter required careful tuning—0.85 balanced between tree diversity (lower values) and individual tree strength (higher values). Interestingly, bootstrap=True outperformed bootstrap=False (subsampling without replacement), confirming Breiman's theoretical prediction about the importance of bootstrap sampling for variance reduction.</w:t>
      </w:r>
    </w:p>
    <w:p>
      <w:pPr>
        <w:spacing w:after="240" w:line="480"/>
        <w:ind w:firstLine="720"/>
        <w:jc w:val="both"/>
      </w:pPr>
      <w:r>
        <w:rPr>
          <w:rFonts w:ascii="Times New Roman" w:cs="Times New Roman" w:eastAsia="Times New Roman" w:hAnsi="Times New Roman"/>
          <w:sz w:val="24"/>
          <w:szCs w:val="24"/>
        </w:rPr>
        <w:t xml:space="preserve">Results: Balanced accuracy improved from 90.82% to 91.60% (+0.78 points), MCC from 0.8076 to 0.8244. Bias-variance decomposition showed optimal balance (bias=0.0966, variance=0.0255).</w:t>
      </w:r>
    </w:p>
    <w:p>
      <w:pPr>
        <w:spacing w:after="240" w:line="480"/>
        <w:ind w:firstLine="720"/>
        <w:jc w:val="both"/>
      </w:pPr>
      <w:r>
        <w:rPr>
          <w:rFonts w:ascii="Times New Roman" w:cs="Times New Roman" w:eastAsia="Times New Roman" w:hAnsi="Times New Roman"/>
          <w:sz w:val="24"/>
          <w:szCs w:val="24"/>
        </w:rPr>
        <w:t xml:space="preserve">Challenges Encountered: Training time scaled linearly with n_estimators, requiring 79 seconds for the final model. Memory consumption was manageable (~2GB) but would be problematic for streaming applications.</w:t>
      </w:r>
    </w:p>
    <w:p>
      <w:pPr>
        <w:spacing w:after="240" w:line="480"/>
        <w:ind w:firstLine="720"/>
        <w:jc w:val="both"/>
      </w:pPr>
      <w:r>
        <w:rPr>
          <w:rFonts w:ascii="Times New Roman" w:cs="Times New Roman" w:eastAsia="Times New Roman" w:hAnsi="Times New Roman"/>
          <w:sz w:val="24"/>
          <w:szCs w:val="24"/>
        </w:rPr>
        <w:t xml:space="preserve">Key Insight: Pure bagging outperformed boosting variants (AdaBoost, GradientBoosting), suggesting NSL-KDD's classification challenge stems from variance rather than bias—the decision boundary is learnable but unstable across data samples.</w:t>
      </w:r>
    </w:p>
    <w:p>
      <w:pPr>
        <w:spacing w:before="360"/>
      </w:pPr>
    </w:p>
    <w:p>
      <w:pPr>
        <w:spacing w:after="120" w:line="480"/>
      </w:pPr>
      <w:r>
        <w:rPr>
          <w:rFonts w:ascii="Times New Roman" w:cs="Times New Roman" w:eastAsia="Times New Roman" w:hAnsi="Times New Roman"/>
          <w:i/>
          <w:iCs/>
          <w:sz w:val="24"/>
          <w:szCs w:val="24"/>
        </w:rPr>
        <w:t xml:space="preserve">Table 4.1</w:t>
      </w:r>
    </w:p>
    <w:p>
      <w:pPr>
        <w:spacing w:after="120" w:line="480"/>
      </w:pPr>
      <w:r>
        <w:rPr>
          <w:rFonts w:ascii="Times New Roman" w:cs="Times New Roman" w:eastAsia="Times New Roman" w:hAnsi="Times New Roman"/>
          <w:i/>
          <w:iCs/>
          <w:sz w:val="24"/>
          <w:szCs w:val="24"/>
        </w:rPr>
        <w:t xml:space="preserve">Ensemble Methods Baseline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Accuracy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Balanced Acc.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F1-Score</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MCC</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RandomForestClassifier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0.8892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0.8977</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0.8899</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0.7869</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BaggingClassifier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0.9012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0.9082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0.9018</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0.8076</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AdaBoostClassifier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0.8756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0.8841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0.8765</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0.7585</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GradientBoostingClassifier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0.8845</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0.8926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0.8853</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0.7763</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ExtraTreesClassifier</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0.8934</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0.9015</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0.8940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0.7945</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Baseline comparison showing BaggingClassifier achieving highest balanced accuracy (90.82%).</w:t>
      </w:r>
    </w:p>
    <w:p>
      <w:pPr>
        <w:spacing w:before="360"/>
      </w:pPr>
    </w:p>
    <w:p>
      <w:pPr>
        <w:spacing w:after="120" w:line="480"/>
      </w:pPr>
      <w:r>
        <w:rPr>
          <w:rFonts w:ascii="Times New Roman" w:cs="Times New Roman" w:eastAsia="Times New Roman" w:hAnsi="Times New Roman"/>
          <w:i/>
          <w:iCs/>
          <w:sz w:val="24"/>
          <w:szCs w:val="24"/>
        </w:rPr>
        <w:t xml:space="preserve">Table 4.2</w:t>
      </w:r>
    </w:p>
    <w:p>
      <w:pPr>
        <w:spacing w:after="120" w:line="480"/>
      </w:pPr>
      <w:r>
        <w:rPr>
          <w:rFonts w:ascii="Times New Roman" w:cs="Times New Roman" w:eastAsia="Times New Roman" w:hAnsi="Times New Roman"/>
          <w:i/>
          <w:iCs/>
          <w:sz w:val="24"/>
          <w:szCs w:val="24"/>
        </w:rPr>
        <w:t xml:space="preserve">Student 1: Optimization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Configuration</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Balanced Accuracy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MCC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Improvement</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Baseline (defaults)</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0.9082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0.8076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Optimized (n_estimators=150)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0.9160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0.8244</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+0.78%</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Optimization improved balanced accuracy by 0.78 percentage points.</w:t>
      </w:r>
    </w:p>
    <w:p>
      <w:pPr>
        <w:pStyle w:val="Heading2"/>
        <w:spacing w:before="360" w:after="240" w:line="480"/>
        <w:jc w:val="left"/>
      </w:pPr>
      <w:r>
        <w:rPr>
          <w:rFonts w:ascii="Times New Roman" w:cs="Times New Roman" w:eastAsia="Times New Roman" w:hAnsi="Times New Roman"/>
          <w:b/>
          <w:bCs/>
          <w:sz w:val="24"/>
          <w:szCs w:val="24"/>
        </w:rPr>
        <w:t xml:space="preserve">4.2 Student 2: Non-Linear Methods Investigation</w:t>
      </w:r>
    </w:p>
    <w:p>
      <w:pPr>
        <w:spacing w:after="240" w:line="480"/>
        <w:ind w:firstLine="720"/>
        <w:jc w:val="both"/>
      </w:pPr>
      <w:r>
        <w:rPr>
          <w:rFonts w:ascii="Times New Roman" w:cs="Times New Roman" w:eastAsia="Times New Roman" w:hAnsi="Times New Roman"/>
          <w:sz w:val="24"/>
          <w:szCs w:val="24"/>
        </w:rPr>
        <w:t xml:space="preserve">Student 2 investigated non-linear methods capable of capturing complex relationships (Breiman et al., 1984; Quinlan, 1993).</w:t>
      </w:r>
    </w:p>
    <w:p>
      <w:pPr>
        <w:spacing w:after="240" w:line="480"/>
        <w:ind w:firstLine="720"/>
        <w:jc w:val="both"/>
      </w:pPr>
      <w:r>
        <w:rPr>
          <w:rFonts w:ascii="Times New Roman" w:cs="Times New Roman" w:eastAsia="Times New Roman" w:hAnsi="Times New Roman"/>
          <w:sz w:val="24"/>
          <w:szCs w:val="24"/>
        </w:rPr>
        <w:t xml:space="preserve">Baseline Comparison: Four methods evaluated: DecisionTreeClassifier (90.50% balanced accuracy), MLPClassifier (89.12%), KNeighborsClassifier (88.41%), and GaussianNB (77.12%). GaussianNB's poor performance (77.12%) definitively confirmed the conditional independence assumption is violated—network intrusion features are highly correlated.</w:t>
      </w:r>
    </w:p>
    <w:p>
      <w:pPr>
        <w:spacing w:after="240" w:line="480"/>
        <w:ind w:firstLine="720"/>
        <w:jc w:val="both"/>
      </w:pPr>
      <w:r>
        <w:rPr>
          <w:rFonts w:ascii="Times New Roman" w:cs="Times New Roman" w:eastAsia="Times New Roman" w:hAnsi="Times New Roman"/>
          <w:sz w:val="24"/>
          <w:szCs w:val="24"/>
        </w:rPr>
        <w:t xml:space="preserve">Model Selection Rationale: DecisionTreeClassifier was selected over MLPClassifier despite neural networks' universal approximation capability because: (1) decision trees achieved higher baseline accuracy, (2) trees provide inherent interpretability through traceable decision paths—critical for security analysts who must validate flagged connections, (3) trees require no feature scaling or normalization, and (4) prediction complexity is O(log n) versus O(hidden_units × features) for neural networks.</w:t>
      </w:r>
    </w:p>
    <w:p>
      <w:pPr>
        <w:spacing w:after="240" w:line="480"/>
        <w:ind w:firstLine="720"/>
        <w:jc w:val="both"/>
      </w:pPr>
      <w:r>
        <w:rPr>
          <w:rFonts w:ascii="Times New Roman" w:cs="Times New Roman" w:eastAsia="Times New Roman" w:hAnsi="Times New Roman"/>
          <w:sz w:val="24"/>
          <w:szCs w:val="24"/>
        </w:rPr>
        <w:t xml:space="preserve">Optimization Journey: The max_depth parameter showed a clear accuracy-complexity tradeoff: depth=5 achieved only 85.2% (underfitting), depth=15 achieved 90.8%, depth=20 achieved 91.2%, and depth=25 achieved 91.1% (slight overfitting). The optimal depth=20 created approximately 2,400 leaf nodes. Experiments with min_samples_split showed that the default value of 2 was optimal—stricter values (5, 10) reduced accuracy by forcing premature leaf creation. The Gini criterion marginally outperformed entropy (0.3% difference), consistent with literature suggesting Gini is computationally faster with equivalent accuracy.</w:t>
      </w:r>
    </w:p>
    <w:p>
      <w:pPr>
        <w:spacing w:after="240" w:line="480"/>
        <w:ind w:firstLine="720"/>
        <w:jc w:val="both"/>
      </w:pPr>
      <w:r>
        <w:rPr>
          <w:rFonts w:ascii="Times New Roman" w:cs="Times New Roman" w:eastAsia="Times New Roman" w:hAnsi="Times New Roman"/>
          <w:sz w:val="24"/>
          <w:szCs w:val="24"/>
        </w:rPr>
        <w:t xml:space="preserve">Results: Balanced accuracy improved from 90.50% to 91.19% (+0.69 points), achieving within 0.41 points of the ensemble method. Bias-variance analysis revealed lowest bias (0.0868) among all models but higher variance (0.0331) than the ensemble—confirming theoretical expectations that single trees are unbiased but unstable.</w:t>
      </w:r>
    </w:p>
    <w:p>
      <w:pPr>
        <w:spacing w:after="240" w:line="480"/>
        <w:ind w:firstLine="720"/>
        <w:jc w:val="both"/>
      </w:pPr>
      <w:r>
        <w:rPr>
          <w:rFonts w:ascii="Times New Roman" w:cs="Times New Roman" w:eastAsia="Times New Roman" w:hAnsi="Times New Roman"/>
          <w:sz w:val="24"/>
          <w:szCs w:val="24"/>
        </w:rPr>
        <w:t xml:space="preserve">Interpretability Analysis: The trained tree's top splitting features were src_bytes (importance=0.23), dst_bytes (0.18), and count (0.12)—all intuitive for distinguishing attack from normal traffic. This interpretability would allow security analysts to understand why specific connections were flagged.</w:t>
      </w:r>
    </w:p>
    <w:p>
      <w:pPr>
        <w:spacing w:after="240" w:line="480"/>
        <w:ind w:firstLine="720"/>
        <w:jc w:val="both"/>
      </w:pPr>
      <w:r>
        <w:rPr>
          <w:rFonts w:ascii="Times New Roman" w:cs="Times New Roman" w:eastAsia="Times New Roman" w:hAnsi="Times New Roman"/>
          <w:sz w:val="24"/>
          <w:szCs w:val="24"/>
        </w:rPr>
        <w:t xml:space="preserve">Key Insight: A single well-tuned decision tree achieves near-ensemble performance (0.41% gap) while offering full interpretability and 90x faster training (0.87s vs 79s). For applications requiring explainable predictions, the accuracy sacrifice is minimal.</w:t>
      </w:r>
    </w:p>
    <w:p>
      <w:pPr>
        <w:spacing w:before="360"/>
      </w:pPr>
    </w:p>
    <w:p>
      <w:pPr>
        <w:spacing w:after="120" w:line="480"/>
      </w:pPr>
      <w:r>
        <w:rPr>
          <w:rFonts w:ascii="Times New Roman" w:cs="Times New Roman" w:eastAsia="Times New Roman" w:hAnsi="Times New Roman"/>
          <w:i/>
          <w:iCs/>
          <w:sz w:val="24"/>
          <w:szCs w:val="24"/>
        </w:rPr>
        <w:t xml:space="preserve">Table 4.3</w:t>
      </w:r>
    </w:p>
    <w:p>
      <w:pPr>
        <w:spacing w:after="120" w:line="480"/>
      </w:pPr>
      <w:r>
        <w:rPr>
          <w:rFonts w:ascii="Times New Roman" w:cs="Times New Roman" w:eastAsia="Times New Roman" w:hAnsi="Times New Roman"/>
          <w:i/>
          <w:iCs/>
          <w:sz w:val="24"/>
          <w:szCs w:val="24"/>
        </w:rPr>
        <w:t xml:space="preserve">Non-Linear Methods Baseline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Accuracy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Balanced Acc.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F1-Score</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MCC</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DecisionTreeClassifier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0.8978</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0.9050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0.8984</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0.8012</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KNeighborsClassifier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0.8756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0.8841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0.8764</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0.7583</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GaussianNB</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0.7523</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0.7712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0.7512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0.5456</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MLPClassifier</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0.8834</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0.8912</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0.8842</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0.7741</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Baseline comparison showing DecisionTreeClassifier achieving highest balanced accuracy (90.50%).</w:t>
      </w:r>
    </w:p>
    <w:p>
      <w:pPr>
        <w:spacing w:before="360"/>
      </w:pPr>
    </w:p>
    <w:p>
      <w:pPr>
        <w:spacing w:after="120" w:line="480"/>
      </w:pPr>
      <w:r>
        <w:rPr>
          <w:rFonts w:ascii="Times New Roman" w:cs="Times New Roman" w:eastAsia="Times New Roman" w:hAnsi="Times New Roman"/>
          <w:i/>
          <w:iCs/>
          <w:sz w:val="24"/>
          <w:szCs w:val="24"/>
        </w:rPr>
        <w:t xml:space="preserve">Table 4.4</w:t>
      </w:r>
    </w:p>
    <w:p>
      <w:pPr>
        <w:spacing w:after="120" w:line="480"/>
      </w:pPr>
      <w:r>
        <w:rPr>
          <w:rFonts w:ascii="Times New Roman" w:cs="Times New Roman" w:eastAsia="Times New Roman" w:hAnsi="Times New Roman"/>
          <w:i/>
          <w:iCs/>
          <w:sz w:val="24"/>
          <w:szCs w:val="24"/>
        </w:rPr>
        <w:t xml:space="preserve">Student 2: Optimization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Configuration</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Balanced Accuracy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MCC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Improvement</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Baseline (defaults)</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0.9050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0.8012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Optimized (max_depth=20)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0.9119</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0.8160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+0.76%</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Optimization improved balanced accuracy by 0.69 percentage points.</w:t>
      </w:r>
    </w:p>
    <w:p>
      <w:pPr>
        <w:pStyle w:val="Heading2"/>
        <w:spacing w:before="360" w:after="240" w:line="480"/>
        <w:jc w:val="left"/>
      </w:pPr>
      <w:r>
        <w:rPr>
          <w:rFonts w:ascii="Times New Roman" w:cs="Times New Roman" w:eastAsia="Times New Roman" w:hAnsi="Times New Roman"/>
          <w:b/>
          <w:bCs/>
          <w:sz w:val="24"/>
          <w:szCs w:val="24"/>
        </w:rPr>
        <w:t xml:space="preserve">4.3 Student 3: Support Vector Methods Investigation</w:t>
      </w:r>
    </w:p>
    <w:p>
      <w:pPr>
        <w:spacing w:after="240" w:line="480"/>
        <w:ind w:firstLine="720"/>
        <w:jc w:val="both"/>
      </w:pPr>
      <w:r>
        <w:rPr>
          <w:rFonts w:ascii="Times New Roman" w:cs="Times New Roman" w:eastAsia="Times New Roman" w:hAnsi="Times New Roman"/>
          <w:sz w:val="24"/>
          <w:szCs w:val="24"/>
        </w:rPr>
        <w:t xml:space="preserve">Student 3 investigated linear support vector methods seeking optimal separating hyperplanes (Cortes &amp; Vapnik, 1995; Hoerl &amp; Kennard, 1970).</w:t>
      </w:r>
    </w:p>
    <w:p>
      <w:pPr>
        <w:spacing w:after="240" w:line="480"/>
        <w:ind w:firstLine="720"/>
        <w:jc w:val="both"/>
      </w:pPr>
      <w:r>
        <w:rPr>
          <w:rFonts w:ascii="Times New Roman" w:cs="Times New Roman" w:eastAsia="Times New Roman" w:hAnsi="Times New Roman"/>
          <w:sz w:val="24"/>
          <w:szCs w:val="24"/>
        </w:rPr>
        <w:t xml:space="preserve">Baseline Comparison: Four linear methods evaluated: RidgeClassifier (78.76%), LinearSVC (78.90%), SGDClassifier (78.12%), and PassiveAggressiveClassifier (77.21%). The remarkably consistent performance across all four methods (spread of only 1.69 percentage points) strongly suggested the limitation was fundamental rather than algorithm-specific.</w:t>
      </w:r>
    </w:p>
    <w:p>
      <w:pPr>
        <w:spacing w:after="240" w:line="480"/>
        <w:ind w:firstLine="720"/>
        <w:jc w:val="both"/>
      </w:pPr>
      <w:r>
        <w:rPr>
          <w:rFonts w:ascii="Times New Roman" w:cs="Times New Roman" w:eastAsia="Times New Roman" w:hAnsi="Times New Roman"/>
          <w:sz w:val="24"/>
          <w:szCs w:val="24"/>
        </w:rPr>
        <w:t xml:space="preserve">Model Selection Rationale: RidgeClassifier was selected despite LinearSVC's marginally higher baseline because: (1) Ridge has a closed-form solution guaranteeing global optimum, (2) LinearSVC's hinge loss optimization can converge to local minima, (3) Ridge's single regularization parameter (alpha) simplifies hyperparameter search, and (4) Ridge's probabilistic interpretation (regularized least squares) facilitates theoretical analysis.</w:t>
      </w:r>
    </w:p>
    <w:p>
      <w:pPr>
        <w:spacing w:after="240" w:line="480"/>
        <w:ind w:firstLine="720"/>
        <w:jc w:val="both"/>
      </w:pPr>
      <w:r>
        <w:rPr>
          <w:rFonts w:ascii="Times New Roman" w:cs="Times New Roman" w:eastAsia="Times New Roman" w:hAnsi="Times New Roman"/>
          <w:sz w:val="24"/>
          <w:szCs w:val="24"/>
        </w:rPr>
        <w:t xml:space="preserve">Optimization Journey: Extensive hyperparameter search revealed a critical insight: varying alpha across six orders of magnitude (0.001 to 100) produced accuracy variation of only 0.8 percentage points. This flat response surface confirmed the model was fundamentally capacity-limited rather than poorly regularized. If the model were overfitting, low alpha would improve validation performance; if underfitting, high alpha would help—but neither occurred. The only meaningful improvement came from class_weight='balanced', which addressed the class imbalance but could not address the linear separability limitation.</w:t>
      </w:r>
    </w:p>
    <w:p>
      <w:pPr>
        <w:spacing w:after="240" w:line="480"/>
        <w:ind w:firstLine="720"/>
        <w:jc w:val="both"/>
      </w:pPr>
      <w:r>
        <w:rPr>
          <w:rFonts w:ascii="Times New Roman" w:cs="Times New Roman" w:eastAsia="Times New Roman" w:hAnsi="Times New Roman"/>
          <w:sz w:val="24"/>
          <w:szCs w:val="24"/>
        </w:rPr>
        <w:t xml:space="preserve">Alternative Approaches Explored: Polynomial feature expansion was tested (degree=2), which increased feature dimensionality from 121 to 7,381 and improved accuracy to 84.2%—still 7 points below decision trees. This confirmed that while some non-linearity could be captured through explicit feature engineering, the computational cost was prohibitive and performance remained inferior to native non-linear methods.</w:t>
      </w:r>
    </w:p>
    <w:p>
      <w:pPr>
        <w:spacing w:after="240" w:line="480"/>
        <w:ind w:firstLine="720"/>
        <w:jc w:val="both"/>
      </w:pPr>
      <w:r>
        <w:rPr>
          <w:rFonts w:ascii="Times New Roman" w:cs="Times New Roman" w:eastAsia="Times New Roman" w:hAnsi="Times New Roman"/>
          <w:sz w:val="24"/>
          <w:szCs w:val="24"/>
        </w:rPr>
        <w:t xml:space="preserve">Results: Balanced accuracy improved marginally from 78.76% to 79.18% (+0.42 points). Bias-variance decomposition quantified the problem: bias=0.2276 (more than double other models), variance=0.0045. The 22.76% irreducible bias represents the systematic error from forcing a linear boundary onto a non-linear problem.</w:t>
      </w:r>
    </w:p>
    <w:p>
      <w:pPr>
        <w:spacing w:after="240" w:line="480"/>
        <w:ind w:firstLine="720"/>
        <w:jc w:val="both"/>
      </w:pPr>
      <w:r>
        <w:rPr>
          <w:rFonts w:ascii="Times New Roman" w:cs="Times New Roman" w:eastAsia="Times New Roman" w:hAnsi="Times New Roman"/>
          <w:sz w:val="24"/>
          <w:szCs w:val="24"/>
        </w:rPr>
        <w:t xml:space="preserve">Value of Negative Results: While this investigation produced the lowest-performing model, it provides essential scientific value: (1) definitively establishing that NSL-KDD requires non-linear methods, (2) quantifying the accuracy penalty (12+ points) of inappropriate model selection, (3) demonstrating that hyperparameter optimization cannot overcome fundamental architectural limitations, and (4) providing a strong baseline for evaluating future linear approaches.</w:t>
      </w:r>
    </w:p>
    <w:p>
      <w:pPr>
        <w:spacing w:after="240" w:line="480"/>
        <w:ind w:firstLine="720"/>
        <w:jc w:val="both"/>
      </w:pPr>
      <w:r>
        <w:rPr>
          <w:rFonts w:ascii="Times New Roman" w:cs="Times New Roman" w:eastAsia="Times New Roman" w:hAnsi="Times New Roman"/>
          <w:sz w:val="24"/>
          <w:szCs w:val="24"/>
        </w:rPr>
        <w:t xml:space="preserve">Key Insight: The consistent ~79% ceiling across all linear methods, combined with the flat hyperparameter response surface, proves that NSL-KDD attack patterns occupy non-linearly separable regions of feature space. Practitioners should not attempt linear classification for this problem regardless of regularization or optimization strategy.</w:t>
      </w:r>
    </w:p>
    <w:p>
      <w:pPr>
        <w:spacing w:before="360"/>
      </w:pPr>
    </w:p>
    <w:p>
      <w:pPr>
        <w:spacing w:after="120" w:line="480"/>
      </w:pPr>
      <w:r>
        <w:rPr>
          <w:rFonts w:ascii="Times New Roman" w:cs="Times New Roman" w:eastAsia="Times New Roman" w:hAnsi="Times New Roman"/>
          <w:i/>
          <w:iCs/>
          <w:sz w:val="24"/>
          <w:szCs w:val="24"/>
        </w:rPr>
        <w:t xml:space="preserve">Table 4.5</w:t>
      </w:r>
    </w:p>
    <w:p>
      <w:pPr>
        <w:spacing w:after="120" w:line="480"/>
      </w:pPr>
      <w:r>
        <w:rPr>
          <w:rFonts w:ascii="Times New Roman" w:cs="Times New Roman" w:eastAsia="Times New Roman" w:hAnsi="Times New Roman"/>
          <w:i/>
          <w:iCs/>
          <w:sz w:val="24"/>
          <w:szCs w:val="24"/>
        </w:rPr>
        <w:t xml:space="preserve">Support Vector Methods Baseline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Accuracy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Balanced Acc.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F1-Score</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MCC</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RidgeClassifier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0.7689</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0.7876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0.7678</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0.5812</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SGDClassifier</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0.7623</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0.7812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0.7612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0.5689</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LinearSVC</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0.7701</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0.7890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0.7690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0.5834</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PassiveAggressiveClassifier</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0.7534</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0.7721</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0.7523</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0.5512</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linear methods achieve similar, limited performance (77-79% balanced accuracy).</w:t>
      </w:r>
    </w:p>
    <w:p>
      <w:pPr>
        <w:spacing w:before="360"/>
      </w:pPr>
    </w:p>
    <w:p>
      <w:pPr>
        <w:spacing w:after="120" w:line="480"/>
      </w:pPr>
      <w:r>
        <w:rPr>
          <w:rFonts w:ascii="Times New Roman" w:cs="Times New Roman" w:eastAsia="Times New Roman" w:hAnsi="Times New Roman"/>
          <w:i/>
          <w:iCs/>
          <w:sz w:val="24"/>
          <w:szCs w:val="24"/>
        </w:rPr>
        <w:t xml:space="preserve">Table 4.6</w:t>
      </w:r>
    </w:p>
    <w:p>
      <w:pPr>
        <w:spacing w:after="120" w:line="480"/>
      </w:pPr>
      <w:r>
        <w:rPr>
          <w:rFonts w:ascii="Times New Roman" w:cs="Times New Roman" w:eastAsia="Times New Roman" w:hAnsi="Times New Roman"/>
          <w:i/>
          <w:iCs/>
          <w:sz w:val="24"/>
          <w:szCs w:val="24"/>
        </w:rPr>
        <w:t xml:space="preserve">Student 3: Optimization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Configuration</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Balanced Accuracy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MCC</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Improvement</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Baseline (defaults)</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0.7876</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0.5812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Optimized (balanced weights)</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0.7918</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0.5894</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+0.53%</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Modest improvement confirms hyperparameter tuning cannot overcome linear separability limitations.</w:t>
      </w:r>
    </w:p>
    <w:p>
      <w:pPr>
        <w:pStyle w:val="Heading2"/>
        <w:spacing w:before="360" w:after="240" w:line="480"/>
        <w:jc w:val="left"/>
      </w:pPr>
      <w:r>
        <w:rPr>
          <w:rFonts w:ascii="Times New Roman" w:cs="Times New Roman" w:eastAsia="Times New Roman" w:hAnsi="Times New Roman"/>
          <w:b/>
          <w:bCs/>
          <w:sz w:val="24"/>
          <w:szCs w:val="24"/>
        </w:rPr>
        <w:t xml:space="preserve">4.4 Cross-Student Synthesis</w:t>
      </w:r>
    </w:p>
    <w:p>
      <w:pPr>
        <w:spacing w:after="240" w:line="480"/>
        <w:ind w:firstLine="720"/>
        <w:jc w:val="both"/>
      </w:pPr>
      <w:r>
        <w:rPr>
          <w:rFonts w:ascii="Times New Roman" w:cs="Times New Roman" w:eastAsia="Times New Roman" w:hAnsi="Times New Roman"/>
          <w:sz w:val="24"/>
          <w:szCs w:val="24"/>
        </w:rPr>
        <w:t xml:space="preserve">Key Findings Across Investigations:</w:t>
      </w:r>
    </w:p>
    <w:p>
      <w:pPr>
        <w:spacing w:after="240" w:line="480"/>
        <w:ind w:firstLine="720"/>
        <w:jc w:val="both"/>
      </w:pPr>
      <w:r>
        <w:rPr>
          <w:rFonts w:ascii="Times New Roman" w:cs="Times New Roman" w:eastAsia="Times New Roman" w:hAnsi="Times New Roman"/>
          <w:sz w:val="24"/>
          <w:szCs w:val="24"/>
        </w:rPr>
        <w:t xml:space="preserve">Non-Linear Methods Essential: Both ensemble (91.60%) and decision tree (91.19%) achieved 91%+ accuracy, while linear methods plateaued at 79%—a consistent 12+ point gap confirming non-linear boundaries are essential. Optimization Provides Modest Gains: All three investigations achieved 0.4-0.8 point improvements, suggesting algorithm selection matters more than parameter fine-tuning. Distinct Bias-Variance Profiles: Ensemble achieves lowest variance through averaging; decision trees achieve lowest bias through flexible partitioning; linear methods suffer from high bias.</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Chapter 5: Conclusion</w:t>
      </w:r>
    </w:p>
    <w:p>
      <w:pPr>
        <w:spacing w:after="240" w:line="480"/>
        <w:ind w:firstLine="720"/>
        <w:jc w:val="both"/>
      </w:pPr>
      <w:r>
        <w:rPr>
          <w:rFonts w:ascii="Times New Roman" w:cs="Times New Roman" w:eastAsia="Times New Roman" w:hAnsi="Times New Roman"/>
          <w:sz w:val="24"/>
          <w:szCs w:val="24"/>
        </w:rPr>
        <w:t xml:space="preserve">This chapter synthesizes findings from the comparative analysis of machine learning approaches for network intrusion detection and provides actionable recommendations for deploying ML-based IDS in production environments. The discussion encompasses key findings, computational considerations, model selection guidance, study limitations, and directions for future research.</w:t>
      </w:r>
    </w:p>
    <w:p>
      <w:pPr>
        <w:pStyle w:val="Heading2"/>
        <w:spacing w:before="360" w:after="240" w:line="480"/>
        <w:jc w:val="left"/>
      </w:pPr>
      <w:r>
        <w:rPr>
          <w:rFonts w:ascii="Times New Roman" w:cs="Times New Roman" w:eastAsia="Times New Roman" w:hAnsi="Times New Roman"/>
          <w:b/>
          <w:bCs/>
          <w:sz w:val="24"/>
          <w:szCs w:val="24"/>
        </w:rPr>
        <w:t xml:space="preserve">5.1 Summary of Key Findings</w:t>
      </w:r>
    </w:p>
    <w:p>
      <w:pPr>
        <w:spacing w:after="240" w:line="480"/>
        <w:ind w:firstLine="720"/>
        <w:jc w:val="both"/>
      </w:pPr>
      <w:r>
        <w:rPr>
          <w:rFonts w:ascii="Times New Roman" w:cs="Times New Roman" w:eastAsia="Times New Roman" w:hAnsi="Times New Roman"/>
          <w:sz w:val="24"/>
          <w:szCs w:val="24"/>
        </w:rPr>
        <w:t xml:space="preserve">This study presented a comprehensive comparative analysis of three machine learning paradigms for binary intrusion classification on the NSL-KDD benchmark dataset (22,544 test samples, 121 features). The experimental methodology combined 5-fold stratified cross-validation, systematic hyperparameter optimization, bootstrap-based bias-variance decomposition, ROC-AUC analysis with DeLong's test, and McNemar's test for statistical significance.</w:t>
      </w:r>
    </w:p>
    <w:p>
      <w:pPr>
        <w:spacing w:after="240" w:line="480"/>
        <w:ind w:firstLine="720"/>
        <w:jc w:val="both"/>
      </w:pPr>
      <w:r>
        <w:rPr>
          <w:rFonts w:ascii="Times New Roman" w:cs="Times New Roman" w:eastAsia="Times New Roman" w:hAnsi="Times New Roman"/>
          <w:sz w:val="24"/>
          <w:szCs w:val="24"/>
        </w:rPr>
        <w:t xml:space="preserve">Principal Findings:</w:t>
      </w:r>
    </w:p>
    <w:p>
      <w:pPr>
        <w:spacing w:after="240" w:line="480"/>
        <w:ind w:firstLine="720"/>
        <w:jc w:val="both"/>
      </w:pPr>
      <w:r>
        <w:rPr>
          <w:rFonts w:ascii="Times New Roman" w:cs="Times New Roman" w:eastAsia="Times New Roman" w:hAnsi="Times New Roman"/>
          <w:sz w:val="24"/>
          <w:szCs w:val="24"/>
        </w:rPr>
        <w:t xml:space="preserve">Ensemble Methods Achieve Optimal Performance: The BaggingClassifier with 150 decision tree estimators achieved the highest performance across all evaluation metrics: 91.60% balanced accuracy [95% CI: 0.9102-0.9218], 0.8244 MCC, 0.9642 AUC, 87.20% attack detection rate, and only 4.00% false alarm rate. Bias-variance decomposition confirmed optimal error composition (bias=0.0966, variance=0.0255), validating Breiman's (1996) theoretical predictions about variance reduction through bootstrap aggregating. Decision Trees Provide Near-Equivalent Performance: The DecisionTreeClassifier achieved statistically comparable results (91.19% balanced accuracy, 0.8160 MCC, 0.9589 AUC) while offering complete interpretability—security analysts can trace classification decisions through human-readable decision paths. McNemar's test confirmed the 0.41 percentage point gap is statistically significant (χ² = 8.42, p = 0.0037) but practically modest (Cohen's h = 0.04). Linear Methods Are Fundamentally Unsuitable: The RidgeClassifier demonstrated substantially degraded performance (79.18% balanced accuracy, 0.5894 MCC, 0.8734 AUC, 65.36% detection). Bias-variance decomposition revealed severe underfitting (bias=0.2276)—more than double that of non-linear methods. The 12+ percentage point accuracy gap was confirmed as statistically significant (McNemar χ² = 2,847.3, p Robust Generalization to Novel Attacks: All models showed moderate but consistent degradation (~3.5% for non-linear methods) when evaluated on test data containing attack variants absent from training, indicating successful learning of transferable patterns rather than memorization of training examples.</w:t>
      </w:r>
    </w:p>
    <w:p>
      <w:pPr>
        <w:pStyle w:val="Heading2"/>
        <w:spacing w:before="360" w:after="240" w:line="480"/>
        <w:jc w:val="left"/>
      </w:pPr>
      <w:r>
        <w:rPr>
          <w:rFonts w:ascii="Times New Roman" w:cs="Times New Roman" w:eastAsia="Times New Roman" w:hAnsi="Times New Roman"/>
          <w:b/>
          <w:bCs/>
          <w:sz w:val="24"/>
          <w:szCs w:val="24"/>
        </w:rPr>
        <w:t xml:space="preserve">5.2 Computational Complexity Analysis</w:t>
      </w:r>
    </w:p>
    <w:p>
      <w:pPr>
        <w:spacing w:after="240" w:line="480"/>
        <w:ind w:firstLine="720"/>
        <w:jc w:val="both"/>
      </w:pPr>
      <w:r>
        <w:rPr>
          <w:rFonts w:ascii="Times New Roman" w:cs="Times New Roman" w:eastAsia="Times New Roman" w:hAnsi="Times New Roman"/>
          <w:sz w:val="24"/>
          <w:szCs w:val="24"/>
        </w:rPr>
        <w:t xml:space="preserve">Practical deployment requires understanding computational requirements beyond accuracy metrics. Table 5.1 summarizes the complexity characteristics of each model family.</w:t>
      </w:r>
    </w:p>
    <w:p>
      <w:pPr>
        <w:spacing w:after="240" w:line="480"/>
        <w:ind w:firstLine="720"/>
        <w:jc w:val="both"/>
      </w:pPr>
      <w:r>
        <w:rPr>
          <w:rFonts w:ascii="Times New Roman" w:cs="Times New Roman" w:eastAsia="Times New Roman" w:hAnsi="Times New Roman"/>
          <w:sz w:val="24"/>
          <w:szCs w:val="24"/>
        </w:rPr>
        <w:t xml:space="preserve">Training Complexity:</w:t>
      </w:r>
    </w:p>
    <w:p>
      <w:pPr>
        <w:spacing w:after="240" w:line="480"/>
        <w:ind w:firstLine="720"/>
        <w:jc w:val="both"/>
      </w:pPr>
      <w:r>
        <w:rPr>
          <w:rFonts w:ascii="Times New Roman" w:cs="Times New Roman" w:eastAsia="Times New Roman" w:hAnsi="Times New Roman"/>
          <w:sz w:val="24"/>
          <w:szCs w:val="24"/>
        </w:rPr>
        <w:t xml:space="preserve">BaggingClassifier: O(n_estimators × n × d × log(n)) where n=training samples, d=features. Training 150 trees on 63,280 samples required 79.41 seconds. Memory usage approximately 2GB for storing all tree structures. DecisionTreeClassifier: O(n × d × log(n)) for a single tree with max_depth constraint. Training completed in 0.87 seconds—91× faster than the ensemble. Memory footprint under 50MB. RidgeClassifier: O(n × d²) for matrix inversion (closed-form solution). Training completed in 0.38 seconds with minimal memory requirements (~20MB).</w:t>
      </w:r>
    </w:p>
    <w:p>
      <w:pPr>
        <w:spacing w:after="240" w:line="480"/>
        <w:ind w:firstLine="720"/>
        <w:jc w:val="both"/>
      </w:pPr>
      <w:r>
        <w:rPr>
          <w:rFonts w:ascii="Times New Roman" w:cs="Times New Roman" w:eastAsia="Times New Roman" w:hAnsi="Times New Roman"/>
          <w:sz w:val="24"/>
          <w:szCs w:val="24"/>
        </w:rPr>
        <w:t xml:space="preserve">Prediction Complexity:</w:t>
      </w:r>
    </w:p>
    <w:p>
      <w:pPr>
        <w:spacing w:after="240" w:line="480"/>
        <w:ind w:firstLine="720"/>
        <w:jc w:val="both"/>
      </w:pPr>
      <w:r>
        <w:rPr>
          <w:rFonts w:ascii="Times New Roman" w:cs="Times New Roman" w:eastAsia="Times New Roman" w:hAnsi="Times New Roman"/>
          <w:sz w:val="24"/>
          <w:szCs w:val="24"/>
        </w:rPr>
        <w:t xml:space="preserve">BaggingClassifier: O(n_estimators × depth) per sample = O(150 × 20) = O(3,000) operations per prediction. DecisionTreeClassifier: O(depth) per sample = O(20) operations—150× faster than ensemble. RidgeClassifier: O(d) per sample = O(121) operations for the dot product.</w:t>
      </w:r>
    </w:p>
    <w:p>
      <w:pPr>
        <w:spacing w:after="240" w:line="480"/>
        <w:ind w:firstLine="720"/>
        <w:jc w:val="both"/>
      </w:pPr>
      <w:r>
        <w:rPr>
          <w:rFonts w:ascii="Times New Roman" w:cs="Times New Roman" w:eastAsia="Times New Roman" w:hAnsi="Times New Roman"/>
          <w:sz w:val="24"/>
          <w:szCs w:val="24"/>
        </w:rPr>
        <w:t xml:space="preserve">Throughput Implications: For real-time IDS deployment processing 10,000 connections/second, DecisionTree's O(20) prediction complexity provides substantial advantage. Ensemble methods remain viable for offline analysis or with parallel prediction implementations.</w:t>
      </w:r>
    </w:p>
    <w:p>
      <w:pPr>
        <w:spacing w:before="360"/>
      </w:pPr>
    </w:p>
    <w:p>
      <w:pPr>
        <w:spacing w:after="120" w:line="480"/>
      </w:pPr>
      <w:r>
        <w:rPr>
          <w:rFonts w:ascii="Times New Roman" w:cs="Times New Roman" w:eastAsia="Times New Roman" w:hAnsi="Times New Roman"/>
          <w:i/>
          <w:iCs/>
          <w:sz w:val="24"/>
          <w:szCs w:val="24"/>
        </w:rPr>
        <w:t xml:space="preserve">Table 5.1</w:t>
      </w:r>
    </w:p>
    <w:p>
      <w:pPr>
        <w:spacing w:after="120" w:line="480"/>
      </w:pPr>
      <w:r>
        <w:rPr>
          <w:rFonts w:ascii="Times New Roman" w:cs="Times New Roman" w:eastAsia="Times New Roman" w:hAnsi="Times New Roman"/>
          <w:i/>
          <w:iCs/>
          <w:sz w:val="24"/>
          <w:szCs w:val="24"/>
        </w:rPr>
        <w:t xml:space="preserve">Computational Complexity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Model</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Training Time</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Prediction Complexity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Memory</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Throughput Suitability</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79.41s</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O(3,000) per sample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~2GB</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Batch/Parallel</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DecisionTree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0.87s</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O(20) per sample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~50MB</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Real-time</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Ridge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0.38s</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O(121) per sample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~20MB</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Real-time (low accuracy)</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5.1 summarizes computational characteristics critical for deployment planning. The BaggingClassifier requires the longest training time (79.41 seconds) and highest memory (2GB) due to storing 150 complete decision trees. However, this is a one-time cost acceptable for most applications. Prediction complexity of O(3,000) operations per sample may limit real-time throughput without parallelization. The DecisionTreeClassifier offers the best accuracy-to-speed ratio: 91× faster training than Ensemble with only 0.41% accuracy sacrifice, and O(20) prediction complexity enabling high-throughput real-time classification. The RidgeClassifier's computational efficiency cannot compensate for its 12+ point accuracy deficit—faster predictions are worthless when one-third of attacks go undetected.</w:t>
      </w:r>
    </w:p>
    <w:p>
      <w:pPr>
        <w:pStyle w:val="Heading2"/>
        <w:spacing w:before="360" w:after="240" w:line="480"/>
        <w:jc w:val="left"/>
      </w:pPr>
      <w:r>
        <w:rPr>
          <w:rFonts w:ascii="Times New Roman" w:cs="Times New Roman" w:eastAsia="Times New Roman" w:hAnsi="Times New Roman"/>
          <w:b/>
          <w:bCs/>
          <w:sz w:val="24"/>
          <w:szCs w:val="24"/>
        </w:rPr>
        <w:t xml:space="preserve">5.3 Best Performing Model</w:t>
      </w:r>
    </w:p>
    <w:p>
      <w:pPr>
        <w:spacing w:after="240" w:line="480"/>
        <w:ind w:firstLine="720"/>
        <w:jc w:val="both"/>
      </w:pPr>
      <w:r>
        <w:rPr>
          <w:rFonts w:ascii="Times New Roman" w:cs="Times New Roman" w:eastAsia="Times New Roman" w:hAnsi="Times New Roman"/>
          <w:sz w:val="24"/>
          <w:szCs w:val="24"/>
        </w:rPr>
        <w:t xml:space="preserve">The BaggingClassifier is definitively identified as the best-performing model, achieving top performance across all primary evaluation metrics with statistical significance confirmed via McNemar's test and DeLong's test for ROC comparison.</w:t>
      </w:r>
    </w:p>
    <w:p>
      <w:pPr>
        <w:spacing w:before="360"/>
      </w:pPr>
    </w:p>
    <w:p>
      <w:pPr>
        <w:spacing w:after="120" w:line="480"/>
      </w:pPr>
      <w:r>
        <w:rPr>
          <w:rFonts w:ascii="Times New Roman" w:cs="Times New Roman" w:eastAsia="Times New Roman" w:hAnsi="Times New Roman"/>
          <w:i/>
          <w:iCs/>
          <w:sz w:val="24"/>
          <w:szCs w:val="24"/>
        </w:rPr>
        <w:t xml:space="preserve">Table 5.2</w:t>
      </w:r>
    </w:p>
    <w:p>
      <w:pPr>
        <w:spacing w:after="120" w:line="480"/>
      </w:pPr>
      <w:r>
        <w:rPr>
          <w:rFonts w:ascii="Times New Roman" w:cs="Times New Roman" w:eastAsia="Times New Roman" w:hAnsi="Times New Roman"/>
          <w:i/>
          <w:iCs/>
          <w:sz w:val="24"/>
          <w:szCs w:val="24"/>
        </w:rPr>
        <w:t xml:space="preserve">Best Performing Model by Criterion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Criterion</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Winner</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Value</w:t>
            </w:r>
          </w:p>
        </w:tc>
        <w:tc>
          <w:tcPr>
            <w:tcBorders>
              <w:top w:val="single" w:color="000000" w:sz="8"/>
              <w:left w:val="none"/>
              <w:bottom w:val="single" w:color="000000" w:sz="4"/>
              <w:right w:val="none"/>
            </w:tcBorders>
          </w:tcPr>
          <w:p>
            <w:pPr>
              <w:spacing w:after="0"/>
            </w:pPr>
            <w:r>
              <w:rPr>
                <w:rFonts w:ascii="Times New Roman" w:cs="Times New Roman" w:eastAsia="Times New Roman" w:hAnsi="Times New Roman"/>
                <w:b/>
                <w:bCs/>
                <w:sz w:val="24"/>
                <w:szCs w:val="24"/>
              </w:rPr>
              <w:t xml:space="preserve">95% CI</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Balanced Accuracy</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0.9160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[0.9102, 0.9218]</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MCC</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0.8244</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[0.8156, 0.8332]</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AUC-ROC</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0.9642</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[0.9612, 0.9672]</w:t>
            </w:r>
          </w:p>
        </w:tc>
      </w:tr>
      <w:tr>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Attack Detection Rate</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0.8720</w:t>
            </w:r>
          </w:p>
        </w:tc>
        <w:tc>
          <w:tcPr>
            <w:tcBorders>
              <w:top w:val="none"/>
              <w:left w:val="none"/>
              <w:bottom w:val="none"/>
              <w:right w:val="none"/>
            </w:tcBorders>
          </w:tcPr>
          <w:p>
            <w:pPr>
              <w:spacing w:after="0"/>
            </w:pPr>
            <w:r>
              <w:rPr>
                <w:rFonts w:ascii="Times New Roman" w:cs="Times New Roman" w:eastAsia="Times New Roman" w:hAnsi="Times New Roman"/>
                <w:sz w:val="24"/>
                <w:szCs w:val="24"/>
              </w:rPr>
              <w:t xml:space="preserve">[0.8652, 0.8788]</w:t>
            </w:r>
          </w:p>
        </w:tc>
      </w:tr>
      <w:tr>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False Alarm Rate</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Ensemble_Bagging</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0.0400</w:t>
            </w:r>
          </w:p>
        </w:tc>
        <w:tc>
          <w:tcPr>
            <w:tcBorders>
              <w:top w:val="none"/>
              <w:left w:val="none"/>
              <w:bottom w:val="single" w:color="000000" w:sz="8"/>
              <w:right w:val="none"/>
            </w:tcBorders>
          </w:tcPr>
          <w:p>
            <w:pPr>
              <w:spacing w:after="0"/>
            </w:pPr>
            <w:r>
              <w:rPr>
                <w:rFonts w:ascii="Times New Roman" w:cs="Times New Roman" w:eastAsia="Times New Roman" w:hAnsi="Times New Roman"/>
                <w:sz w:val="24"/>
                <w:szCs w:val="24"/>
              </w:rPr>
              <w:t xml:space="preserve">[0.0361, 0.0439]</w:t>
            </w:r>
          </w:p>
        </w:tc>
      </w:tr>
    </w:tbl>
    <w:p>
      <w:pPr>
        <w:spacing w:before="120" w:after="3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Table 5.2 confirms BaggingClassifier achieves top performance across all primary evaluation criteria. The confidence intervals demonstrate reliable estimates with tight bounds, confirming these results would replicate across similar test populations. The ensemble's consistent dominance across accuracy metrics (balanced accuracy, MCC, AUC), detection metrics (attack detection rate), and operational metrics (false alarm rate) establishes it as the recommended choice when accuracy is paramount and computational resources permit.</w:t>
      </w:r>
    </w:p>
    <w:p>
      <w:pPr>
        <w:pStyle w:val="Heading3"/>
        <w:spacing w:before="240" w:after="120" w:line="480"/>
        <w:jc w:val="left"/>
      </w:pPr>
      <w:r>
        <w:rPr>
          <w:rFonts w:ascii="Times New Roman" w:cs="Times New Roman" w:eastAsia="Times New Roman" w:hAnsi="Times New Roman"/>
          <w:b/>
          <w:bCs/>
          <w:i/>
          <w:iCs/>
          <w:sz w:val="24"/>
          <w:szCs w:val="24"/>
        </w:rPr>
        <w:t xml:space="preserve">5.3.1 Model Selection Decision Framework</w:t>
      </w:r>
    </w:p>
    <w:p>
      <w:pPr>
        <w:spacing w:after="240" w:line="480"/>
        <w:ind w:firstLine="720"/>
        <w:jc w:val="both"/>
      </w:pPr>
      <w:r>
        <w:rPr>
          <w:rFonts w:ascii="Times New Roman" w:cs="Times New Roman" w:eastAsia="Times New Roman" w:hAnsi="Times New Roman"/>
          <w:sz w:val="24"/>
          <w:szCs w:val="24"/>
        </w:rPr>
        <w:t xml:space="preserve">Model selection should consider the accuracy-interpretability-efficiency tradeoff:</w:t>
      </w:r>
    </w:p>
    <w:p>
      <w:pPr>
        <w:spacing w:after="240" w:line="480"/>
        <w:ind w:firstLine="720"/>
        <w:jc w:val="both"/>
      </w:pPr>
      <w:r>
        <w:rPr>
          <w:rFonts w:ascii="Times New Roman" w:cs="Times New Roman" w:eastAsia="Times New Roman" w:hAnsi="Times New Roman"/>
          <w:sz w:val="24"/>
          <w:szCs w:val="24"/>
        </w:rPr>
        <w:t xml:space="preserve">Maximum Accuracy Priority: Deploy BaggingClassifier (n_estimators=150, max_samples=0.85, balanced weights). Accept 79-second training time and 2GB memory for optimal detection (87.20%) and minimal false alarms (4.00%). Interpretability Required: Deploy DecisionTreeClassifier (max_depth=20, Gini criterion). Sacrifice 0.41 accuracy points for complete decision path transparency—essential when security analysts must validate and explain flagged connections to stakeholders or in regulatory contexts. Real-Time Throughput Critical: Deploy DecisionTreeClassifier for 150× faster predictions than ensemble. The single tree can classify 10,000+ connections/second on commodity hardware. Resource-Constrained Environments: DecisionTreeClassifier requires only 50MB memory versus 2GB for ensemble—critical for embedded IDS appliances or edge deployment.</w:t>
      </w:r>
    </w:p>
    <w:p>
      <w:pPr>
        <w:spacing w:after="240" w:line="480"/>
        <w:ind w:firstLine="720"/>
        <w:jc w:val="both"/>
      </w:pPr>
      <w:r>
        <w:rPr>
          <w:rFonts w:ascii="Times New Roman" w:cs="Times New Roman" w:eastAsia="Times New Roman" w:hAnsi="Times New Roman"/>
          <w:sz w:val="24"/>
          <w:szCs w:val="24"/>
        </w:rPr>
        <w:t xml:space="preserve">When Linear Methods Are Acceptable: RidgeClassifier should only be considered if: (1) feature engineering guarantees linear separability, (2) the application tolerates 35% missed attacks, or (3) extreme computational constraints exist. For NSL-KDD and similar datasets, these conditions are unlikely to hold.</w:t>
      </w:r>
    </w:p>
    <w:p>
      <w:pPr>
        <w:pStyle w:val="Heading2"/>
        <w:spacing w:before="360" w:after="240" w:line="480"/>
        <w:jc w:val="left"/>
      </w:pPr>
      <w:r>
        <w:rPr>
          <w:rFonts w:ascii="Times New Roman" w:cs="Times New Roman" w:eastAsia="Times New Roman" w:hAnsi="Times New Roman"/>
          <w:b/>
          <w:bCs/>
          <w:sz w:val="24"/>
          <w:szCs w:val="24"/>
        </w:rPr>
        <w:t xml:space="preserve">5.4 Recommendations for Practitioners</w:t>
      </w:r>
    </w:p>
    <w:p>
      <w:pPr>
        <w:spacing w:after="240" w:line="480"/>
        <w:ind w:firstLine="720"/>
        <w:jc w:val="both"/>
      </w:pPr>
      <w:r>
        <w:rPr>
          <w:rFonts w:ascii="Times New Roman" w:cs="Times New Roman" w:eastAsia="Times New Roman" w:hAnsi="Times New Roman"/>
          <w:sz w:val="24"/>
          <w:szCs w:val="24"/>
        </w:rPr>
        <w:t xml:space="preserve">Based on the experimental findings, the following recommendations are provided for practitioners deploying ML-based intrusion detection systems:</w:t>
      </w:r>
    </w:p>
    <w:p>
      <w:pPr>
        <w:spacing w:after="240" w:line="480"/>
        <w:ind w:firstLine="720"/>
        <w:jc w:val="both"/>
      </w:pPr>
      <w:r>
        <w:rPr>
          <w:rFonts w:ascii="Times New Roman" w:cs="Times New Roman" w:eastAsia="Times New Roman" w:hAnsi="Times New Roman"/>
          <w:sz w:val="24"/>
          <w:szCs w:val="24"/>
        </w:rPr>
        <w:t xml:space="preserve">Algorithm Selection:</w:t>
      </w:r>
    </w:p>
    <w:p>
      <w:pPr>
        <w:spacing w:after="240" w:line="480"/>
        <w:ind w:firstLine="720"/>
        <w:jc w:val="both"/>
      </w:pPr>
      <w:r>
        <w:rPr>
          <w:rFonts w:ascii="Times New Roman" w:cs="Times New Roman" w:eastAsia="Times New Roman" w:hAnsi="Times New Roman"/>
          <w:sz w:val="24"/>
          <w:szCs w:val="24"/>
        </w:rPr>
        <w:t xml:space="preserve">Prioritize Non-Linear Methods: Decision trees, random forests, and bagging classifiers should be strongly preferred over linear methods for network intrusion detection. The 12+ percentage point accuracy advantage is consistent across all evaluation metrics and statistically significant (p Consider Ensemble Methods for Critical Applications: When missed attacks carry severe consequences (financial systems, healthcare, critical infrastructure), the BaggingClassifier's 87.20% detection rate and 4.00% false alarm rate justify its computational overhead. Use Decision Trees for Real-Time Requirements: When processing throughput exceeds 5,000 connections/second, the DecisionTreeClassifier's 150× faster predictions provide practical advantage with only 0.41% accuracy sacrifice.</w:t>
      </w:r>
    </w:p>
    <w:p>
      <w:pPr>
        <w:spacing w:after="240" w:line="480"/>
        <w:ind w:firstLine="720"/>
        <w:jc w:val="both"/>
      </w:pPr>
      <w:r>
        <w:rPr>
          <w:rFonts w:ascii="Times New Roman" w:cs="Times New Roman" w:eastAsia="Times New Roman" w:hAnsi="Times New Roman"/>
          <w:sz w:val="24"/>
          <w:szCs w:val="24"/>
        </w:rPr>
        <w:t xml:space="preserve">Evaluation Methodology:</w:t>
      </w:r>
    </w:p>
    <w:p>
      <w:pPr>
        <w:spacing w:after="240" w:line="480"/>
        <w:ind w:firstLine="720"/>
        <w:jc w:val="both"/>
      </w:pPr>
      <w:r>
        <w:rPr>
          <w:rFonts w:ascii="Times New Roman" w:cs="Times New Roman" w:eastAsia="Times New Roman" w:hAnsi="Times New Roman"/>
          <w:sz w:val="24"/>
          <w:szCs w:val="24"/>
        </w:rPr>
        <w:t xml:space="preserve">Use Appropriate Metrics: Always evaluate with Balanced Accuracy and MCC rather than simple accuracy for imbalanced datasets (Chicco &amp; Jurman, 2020). Report confidence intervals using bootstrap resampling. Include Statistical Significance Tests: Apply McNemar's test for classifier comparison and DeLong's test for ROC-AUC comparison to confirm performance differences are not due to random variation. Conduct Bias-Variance Analysis: Bias-variance decomposition reveals whether poor performance stems from underfitting (high bias) or overfitting (high variance), guiding appropriate remediation.</w:t>
      </w:r>
    </w:p>
    <w:p>
      <w:pPr>
        <w:spacing w:after="240" w:line="480"/>
        <w:ind w:firstLine="720"/>
        <w:jc w:val="both"/>
      </w:pPr>
      <w:r>
        <w:rPr>
          <w:rFonts w:ascii="Times New Roman" w:cs="Times New Roman" w:eastAsia="Times New Roman" w:hAnsi="Times New Roman"/>
          <w:sz w:val="24"/>
          <w:szCs w:val="24"/>
        </w:rPr>
        <w:t xml:space="preserve">Deployment Considerations:</w:t>
      </w:r>
    </w:p>
    <w:p>
      <w:pPr>
        <w:spacing w:after="240" w:line="480"/>
        <w:ind w:firstLine="720"/>
        <w:jc w:val="both"/>
      </w:pPr>
      <w:r>
        <w:rPr>
          <w:rFonts w:ascii="Times New Roman" w:cs="Times New Roman" w:eastAsia="Times New Roman" w:hAnsi="Times New Roman"/>
          <w:sz w:val="24"/>
          <w:szCs w:val="24"/>
        </w:rPr>
        <w:t xml:space="preserve">Plan for Model Maintenance: The ~3.5% generalization gap indicates periodic retraining is needed as new attack patterns emerge. Establish monitoring for detection rate degradation. Implement Threshold Tuning: Adjust classification thresholds based on operational capacity. Lowering threshold to 0.3 increases detection to 92.1% but raises false alarms to 7.8%—appropriate only if security teams can handle increased alert volume. Provide Interpretability for Analysts: Even when deploying ensemble methods, consider providing decision tree explanations (or SHAP/LIME explanations) for flagged connections to facilitate analyst validation.</w:t>
      </w:r>
    </w:p>
    <w:p>
      <w:pPr>
        <w:pStyle w:val="Heading2"/>
        <w:spacing w:before="360" w:after="240" w:line="480"/>
        <w:jc w:val="left"/>
      </w:pPr>
      <w:r>
        <w:rPr>
          <w:rFonts w:ascii="Times New Roman" w:cs="Times New Roman" w:eastAsia="Times New Roman" w:hAnsi="Times New Roman"/>
          <w:b/>
          <w:bCs/>
          <w:sz w:val="24"/>
          <w:szCs w:val="24"/>
        </w:rPr>
        <w:t xml:space="preserve">5.5 Limitations</w:t>
      </w:r>
    </w:p>
    <w:p>
      <w:pPr>
        <w:spacing w:after="240" w:line="480"/>
        <w:ind w:firstLine="720"/>
        <w:jc w:val="both"/>
      </w:pPr>
      <w:r>
        <w:rPr>
          <w:rFonts w:ascii="Times New Roman" w:cs="Times New Roman" w:eastAsia="Times New Roman" w:hAnsi="Times New Roman"/>
          <w:sz w:val="24"/>
          <w:szCs w:val="24"/>
        </w:rPr>
        <w:t xml:space="preserve">This study has several limitations that should be considered when interpreting results and planning future research:</w:t>
      </w:r>
    </w:p>
    <w:p>
      <w:pPr>
        <w:spacing w:after="240" w:line="480"/>
        <w:ind w:firstLine="720"/>
        <w:jc w:val="both"/>
      </w:pPr>
      <w:r>
        <w:rPr>
          <w:rFonts w:ascii="Times New Roman" w:cs="Times New Roman" w:eastAsia="Times New Roman" w:hAnsi="Times New Roman"/>
          <w:sz w:val="24"/>
          <w:szCs w:val="24"/>
        </w:rPr>
        <w:t xml:space="preserve">Dataset Limitations:</w:t>
      </w:r>
    </w:p>
    <w:p>
      <w:pPr>
        <w:spacing w:after="240" w:line="480"/>
        <w:ind w:firstLine="720"/>
        <w:jc w:val="both"/>
      </w:pPr>
      <w:r>
        <w:rPr>
          <w:rFonts w:ascii="Times New Roman" w:cs="Times New Roman" w:eastAsia="Times New Roman" w:hAnsi="Times New Roman"/>
          <w:sz w:val="24"/>
          <w:szCs w:val="24"/>
        </w:rPr>
        <w:t xml:space="preserve">Dataset Age: NSL-KDD derives from the 1999 DARPA intrusion detection evaluation, now over 25 years old. Network protocols, attack techniques, and traffic patterns have evolved substantially. Modern attacks including advanced persistent threats (APTs), zero-day exploits targeting contemporary software, and encrypted command-and-control channels are not represented. Validation on contemporary datasets such as CICIDS2017 (Panigrahi &amp; Borah, 2018) and UNSW-NB15 (Moustafa &amp; Slay, 2015) is essential before production deployment. Simulated Traffic: The original KDD dataset was generated from a simulated network environment, not captured from production traffic. Attack patterns may differ from real-world manifestations. Feature Engineering Assumptions: The 41 predefined features (expanding to 121 after encoding) were designed for 1999-era attacks. Modern attacks may require different feature sets, particularly for detecting encrypted traffic anomalies.</w:t>
      </w:r>
    </w:p>
    <w:p>
      <w:pPr>
        <w:spacing w:after="240" w:line="480"/>
        <w:ind w:firstLine="720"/>
        <w:jc w:val="both"/>
      </w:pPr>
      <w:r>
        <w:rPr>
          <w:rFonts w:ascii="Times New Roman" w:cs="Times New Roman" w:eastAsia="Times New Roman" w:hAnsi="Times New Roman"/>
          <w:sz w:val="24"/>
          <w:szCs w:val="24"/>
        </w:rPr>
        <w:t xml:space="preserve">Methodological Limitations:</w:t>
      </w:r>
    </w:p>
    <w:p>
      <w:pPr>
        <w:spacing w:after="240" w:line="480"/>
        <w:ind w:firstLine="720"/>
        <w:jc w:val="both"/>
      </w:pPr>
      <w:r>
        <w:rPr>
          <w:rFonts w:ascii="Times New Roman" w:cs="Times New Roman" w:eastAsia="Times New Roman" w:hAnsi="Times New Roman"/>
          <w:sz w:val="24"/>
          <w:szCs w:val="24"/>
        </w:rPr>
        <w:t xml:space="preserve">Binary Classification Scope: This study addressed only binary classification (normal vs. attack). Multi-class categorization distinguishing DoS, Probe, R2L, and U2R attacks would provide finer-grained operational value for targeted response. Limited Algorithm Coverage: Only three model families were evaluated (ensemble, tree, linear). Deep learning approaches including CNNs, LSTMs, and transformer architectures were not included (Vinayakumar et al., 2019), nor were gradient boosting methods (XGBoost, LightGBM) that often outperform bagging. Static Evaluation: All evaluation was conducted on fixed train/test splits. Streaming evaluation with concept drift simulation would better reflect production IDS conditions.</w:t>
      </w:r>
    </w:p>
    <w:p>
      <w:pPr>
        <w:spacing w:after="240" w:line="480"/>
        <w:ind w:firstLine="720"/>
        <w:jc w:val="both"/>
      </w:pPr>
      <w:r>
        <w:rPr>
          <w:rFonts w:ascii="Times New Roman" w:cs="Times New Roman" w:eastAsia="Times New Roman" w:hAnsi="Times New Roman"/>
          <w:sz w:val="24"/>
          <w:szCs w:val="24"/>
        </w:rPr>
        <w:t xml:space="preserve">Generalization Concerns:</w:t>
      </w:r>
    </w:p>
    <w:p>
      <w:pPr>
        <w:spacing w:after="240" w:line="480"/>
        <w:ind w:firstLine="720"/>
        <w:jc w:val="both"/>
      </w:pPr>
      <w:r>
        <w:rPr>
          <w:rFonts w:ascii="Times New Roman" w:cs="Times New Roman" w:eastAsia="Times New Roman" w:hAnsi="Times New Roman"/>
          <w:sz w:val="24"/>
          <w:szCs w:val="24"/>
        </w:rPr>
        <w:t xml:space="preserve">Single Dataset: Results are specific to NSL-KDD and may not generalize to other network environments, traffic patterns, or attack distributions. Novel Attack Types: While the test set includes some attack variants absent from training, truly novel attack classes (not variants of known categories) were not evaluated.</w:t>
      </w:r>
    </w:p>
    <w:p>
      <w:pPr>
        <w:pStyle w:val="Heading2"/>
        <w:spacing w:before="360" w:after="240" w:line="480"/>
        <w:jc w:val="left"/>
      </w:pPr>
      <w:r>
        <w:rPr>
          <w:rFonts w:ascii="Times New Roman" w:cs="Times New Roman" w:eastAsia="Times New Roman" w:hAnsi="Times New Roman"/>
          <w:b/>
          <w:bCs/>
          <w:sz w:val="24"/>
          <w:szCs w:val="24"/>
        </w:rPr>
        <w:t xml:space="preserve">5.6 Future Work</w:t>
      </w:r>
    </w:p>
    <w:p>
      <w:pPr>
        <w:spacing w:after="240" w:line="480"/>
        <w:ind w:firstLine="720"/>
        <w:jc w:val="both"/>
      </w:pPr>
      <w:r>
        <w:rPr>
          <w:rFonts w:ascii="Times New Roman" w:cs="Times New Roman" w:eastAsia="Times New Roman" w:hAnsi="Times New Roman"/>
          <w:sz w:val="24"/>
          <w:szCs w:val="24"/>
        </w:rPr>
        <w:t xml:space="preserve">Several promising directions extend this research:</w:t>
      </w:r>
    </w:p>
    <w:p>
      <w:pPr>
        <w:spacing w:after="240" w:line="480"/>
        <w:ind w:firstLine="720"/>
        <w:jc w:val="both"/>
      </w:pPr>
      <w:r>
        <w:rPr>
          <w:rFonts w:ascii="Times New Roman" w:cs="Times New Roman" w:eastAsia="Times New Roman" w:hAnsi="Times New Roman"/>
          <w:sz w:val="24"/>
          <w:szCs w:val="24"/>
        </w:rPr>
        <w:t xml:space="preserve">Immediate Extensions:</w:t>
      </w:r>
    </w:p>
    <w:p>
      <w:pPr>
        <w:spacing w:after="240" w:line="480"/>
        <w:ind w:firstLine="720"/>
        <w:jc w:val="both"/>
      </w:pPr>
      <w:r>
        <w:rPr>
          <w:rFonts w:ascii="Times New Roman" w:cs="Times New Roman" w:eastAsia="Times New Roman" w:hAnsi="Times New Roman"/>
          <w:sz w:val="24"/>
          <w:szCs w:val="24"/>
        </w:rPr>
        <w:t xml:space="preserve">Modern Dataset Validation: Replicate this comparative analysis on CICIDS2017, UNSW-NB15, and CTU-13 datasets to confirm findings generalize to contemporary traffic patterns. Hypothesis: ensemble and tree methods will maintain advantage over linear methods, though absolute performance may vary. Multi-Class Classification: Extend analysis to distinguish attack categories (DoS, Probe, R2L, U2R). This enables targeted response—DoS attacks warrant rate limiting while R2L attempts trigger credential rotation. Gradient Boosting Comparison: Include XGBoost, LightGBM, and CatBoost in the model comparison. Literature suggests gradient boosting often outperforms bagging while maintaining interpretability through feature importance scores.</w:t>
      </w:r>
    </w:p>
    <w:p>
      <w:pPr>
        <w:spacing w:after="240" w:line="480"/>
        <w:ind w:firstLine="720"/>
        <w:jc w:val="both"/>
      </w:pPr>
      <w:r>
        <w:rPr>
          <w:rFonts w:ascii="Times New Roman" w:cs="Times New Roman" w:eastAsia="Times New Roman" w:hAnsi="Times New Roman"/>
          <w:sz w:val="24"/>
          <w:szCs w:val="24"/>
        </w:rPr>
        <w:t xml:space="preserve">Advanced Investigations:</w:t>
      </w:r>
    </w:p>
    <w:p>
      <w:pPr>
        <w:spacing w:after="240" w:line="480"/>
        <w:ind w:firstLine="720"/>
        <w:jc w:val="both"/>
      </w:pPr>
      <w:r>
        <w:rPr>
          <w:rFonts w:ascii="Times New Roman" w:cs="Times New Roman" w:eastAsia="Times New Roman" w:hAnsi="Times New Roman"/>
          <w:sz w:val="24"/>
          <w:szCs w:val="24"/>
        </w:rPr>
        <w:t xml:space="preserve">Deep Learning Integration: Evaluate CNN, LSTM, and hybrid architectures on raw packet data to assess whether automatic feature learning can improve upon hand-crafted features. Compare computational requirements and interpretability tradeoffs. Explainable AI for Ensembles: Apply SHAP (SHapley Additive exPlanations) and LIME (Local Interpretable Model-agnostic Explanations) to ensemble predictions. Quantify whether post-hoc explanations provide comparable interpretability to native decision tree transparency. Adversarial Robustness: Evaluate model vulnerability to adversarial examples—attack packets crafted to evade detection. Test adversarial training as a defense mechanism and quantify robustness-accuracy tradeoffs. Concept Drift Adaptation: Implement online learning variants that adapt to evolving attack patterns without full retraining. Evaluate detection performance during transition periods when new attack types emerge.</w:t>
      </w:r>
    </w:p>
    <w:p>
      <w:pPr>
        <w:spacing w:after="240" w:line="480"/>
        <w:ind w:firstLine="720"/>
        <w:jc w:val="both"/>
      </w:pPr>
      <w:r>
        <w:rPr>
          <w:rFonts w:ascii="Times New Roman" w:cs="Times New Roman" w:eastAsia="Times New Roman" w:hAnsi="Times New Roman"/>
          <w:sz w:val="24"/>
          <w:szCs w:val="24"/>
        </w:rPr>
        <w:t xml:space="preserve">Deployment Studies:</w:t>
      </w:r>
    </w:p>
    <w:p>
      <w:pPr>
        <w:spacing w:after="240" w:line="480"/>
        <w:ind w:firstLine="720"/>
        <w:jc w:val="both"/>
      </w:pPr>
      <w:r>
        <w:rPr>
          <w:rFonts w:ascii="Times New Roman" w:cs="Times New Roman" w:eastAsia="Times New Roman" w:hAnsi="Times New Roman"/>
          <w:sz w:val="24"/>
          <w:szCs w:val="24"/>
        </w:rPr>
        <w:t xml:space="preserve">Real-Time Performance: Deploy models in live network environments to measure actual throughput, latency, and resource utilization under production traffic loads. Operational Integration: Study integration with security information and event management (SIEM) systems, alert prioritization workflows, and analyst feedback loops for continuous model improvement. Cost-Benefit Analysis: Quantify the financial and operational impact of different false positive and false negative rates to establish optimal threshold configurations for specific organizational contexts.</w:t>
      </w:r>
    </w:p>
    <w:p>
      <w:pPr>
        <w:pStyle w:val="Heading2"/>
        <w:spacing w:before="360" w:after="240" w:line="480"/>
        <w:jc w:val="left"/>
      </w:pPr>
      <w:r>
        <w:rPr>
          <w:rFonts w:ascii="Times New Roman" w:cs="Times New Roman" w:eastAsia="Times New Roman" w:hAnsi="Times New Roman"/>
          <w:b/>
          <w:bCs/>
          <w:sz w:val="24"/>
          <w:szCs w:val="24"/>
        </w:rPr>
        <w:t xml:space="preserve">5.7 Concluding Remarks</w:t>
      </w:r>
    </w:p>
    <w:p>
      <w:pPr>
        <w:spacing w:after="240" w:line="480"/>
        <w:ind w:firstLine="720"/>
        <w:jc w:val="both"/>
      </w:pPr>
      <w:r>
        <w:rPr>
          <w:rFonts w:ascii="Times New Roman" w:cs="Times New Roman" w:eastAsia="Times New Roman" w:hAnsi="Times New Roman"/>
          <w:sz w:val="24"/>
          <w:szCs w:val="24"/>
        </w:rPr>
        <w:t xml:space="preserve">This study provides comprehensive empirical evidence that ensemble and tree-based machine learning methods substantially outperform linear approaches for binary network intrusion classification on the NSL-KDD benchmark dataset. The experimental design combined rigorous methodology—5-fold stratified cross-validation, bootstrap-based bias-variance decomposition, ROC-AUC analysis, and statistical significance testing—to ensure reliable and reproducible findings.</w:t>
      </w:r>
    </w:p>
    <w:p>
      <w:pPr>
        <w:spacing w:after="240" w:line="480"/>
        <w:ind w:firstLine="720"/>
        <w:jc w:val="both"/>
      </w:pPr>
      <w:r>
        <w:rPr>
          <w:rFonts w:ascii="Times New Roman" w:cs="Times New Roman" w:eastAsia="Times New Roman" w:hAnsi="Times New Roman"/>
          <w:sz w:val="24"/>
          <w:szCs w:val="24"/>
        </w:rPr>
        <w:t xml:space="preserve">The BaggingClassifier emerged as the optimal choice, achieving 91.60% balanced accuracy [95% CI: 0.9102-0.9218], 0.8244 MCC, and 0.9642 AUC while detecting 87.20% of attacks with only 4.00% false alarm rate. The DecisionTreeClassifier achieved statistically comparable performance (91.19% balanced accuracy, p = 0.0037 for the difference) while offering complete interpretability and 150× faster predictions—making it the preferred choice when either transparency or throughput is critical. The RidgeClassifier's 12+ percentage point accuracy deficit, confirmed through McNemar's test (χ² = 2,847.3, p &lt; 0.001) and bias-variance analysis (bias = 0.2276), definitively establishes that linear methods are unsuitable for this classification problem.</w:t>
      </w:r>
    </w:p>
    <w:p>
      <w:pPr>
        <w:spacing w:after="240" w:line="480"/>
        <w:ind w:firstLine="720"/>
        <w:jc w:val="both"/>
      </w:pPr>
      <w:r>
        <w:rPr>
          <w:rFonts w:ascii="Times New Roman" w:cs="Times New Roman" w:eastAsia="Times New Roman" w:hAnsi="Times New Roman"/>
          <w:sz w:val="24"/>
          <w:szCs w:val="24"/>
        </w:rPr>
        <w:t xml:space="preserve">The key contribution of this work is demonstrating that proper model family selection matters more than hyperparameter optimization: no amount of tuning can make linear classifiers competitive with non-linear alternatives for NSL-KDD classification. Practitioners should: (1) deploy ensemble or tree-based methods, (2) use balanced accuracy and MCC rather than simple accuracy, (3) include confidence intervals and significance tests in evaluation, and (4) consider the accuracy-interpretability-efficiency tradeoff appropriate to their operational context.</w:t>
      </w:r>
    </w:p>
    <w:p>
      <w:pPr>
        <w:spacing w:after="240" w:line="480"/>
        <w:ind w:firstLine="720"/>
        <w:jc w:val="both"/>
      </w:pPr>
      <w:r>
        <w:rPr>
          <w:rFonts w:ascii="Times New Roman" w:cs="Times New Roman" w:eastAsia="Times New Roman" w:hAnsi="Times New Roman"/>
          <w:sz w:val="24"/>
          <w:szCs w:val="24"/>
        </w:rPr>
        <w:t xml:space="preserve">While this study establishes clear guidance for the NSL-KDD benchmark, validation on modern datasets (CICIDS2017, UNSW-NB15), extension to multi-class classification, and comparison with gradient boosting and deep learning methods represent essential next steps toward production-ready intrusion detection systems.</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References</w:t>
      </w:r>
    </w:p>
    <w:p>
      <w:pPr>
        <w:spacing w:after="240" w:line="480"/>
        <w:ind w:left="720" w:hanging="720"/>
      </w:pPr>
      <w:r>
        <w:rPr>
          <w:rFonts w:ascii="Times New Roman" w:cs="Times New Roman" w:eastAsia="Times New Roman" w:hAnsi="Times New Roman"/>
          <w:sz w:val="24"/>
          <w:szCs w:val="24"/>
        </w:rPr>
        <w:t xml:space="preserve">Denning, D. E. (1987). An intrusion-detection model. IEEE Transactions on Software Engineering, SE-13(2), 222-232. https://doi.org/10.1109/TSE.1987.232894</w:t>
      </w:r>
    </w:p>
    <w:p>
      <w:pPr>
        <w:spacing w:after="240" w:line="480"/>
        <w:ind w:left="720" w:hanging="720"/>
      </w:pPr>
      <w:r>
        <w:rPr>
          <w:rFonts w:ascii="Times New Roman" w:cs="Times New Roman" w:eastAsia="Times New Roman" w:hAnsi="Times New Roman"/>
          <w:sz w:val="24"/>
          <w:szCs w:val="24"/>
        </w:rPr>
        <w:t xml:space="preserve">Anderson, J. P. (1980). Computer security threat monitoring and surveillance (Technical Report). James P. Anderson Company. https://csrc.nist.gov/csrc/media/publications/conference-paper/1998/10/08/proceedings-of-the-21st-nissc-1998/documents/early-cs-papers/ande80.pdf</w:t>
      </w:r>
    </w:p>
    <w:p>
      <w:pPr>
        <w:spacing w:after="240" w:line="480"/>
        <w:ind w:left="720" w:hanging="720"/>
      </w:pPr>
      <w:r>
        <w:rPr>
          <w:rFonts w:ascii="Times New Roman" w:cs="Times New Roman" w:eastAsia="Times New Roman" w:hAnsi="Times New Roman"/>
          <w:sz w:val="24"/>
          <w:szCs w:val="24"/>
        </w:rPr>
        <w:t xml:space="preserve">Tavallaee, M., Bagheri, E., Lu, W., &amp; Ghorbani, A. A. (2009). A detailed analysis of the KDD CUP 99 data set. In 2009 IEEE Symposium on Computational Intelligence for Security and Defense Applications (pp. 1-6). IEEE. https://doi.org/10.1109/CISDA.2009.5356528</w:t>
      </w:r>
    </w:p>
    <w:p>
      <w:pPr>
        <w:spacing w:after="240" w:line="480"/>
        <w:ind w:left="720" w:hanging="720"/>
      </w:pPr>
      <w:r>
        <w:rPr>
          <w:rFonts w:ascii="Times New Roman" w:cs="Times New Roman" w:eastAsia="Times New Roman" w:hAnsi="Times New Roman"/>
          <w:sz w:val="24"/>
          <w:szCs w:val="24"/>
        </w:rPr>
        <w:t xml:space="preserve">Stolfo, S. J., Fan, W., Lee, W., Prodromidis, A., &amp; Chan, P. K. (2000). Cost-based modeling for fraud and intrusion detection: Results from the JAM project. In Proceedings of DARPA Information Survivability Conference and Exposition (Vol. 2, pp. 130-144). IEEE. https://doi.org/10.1109/DISCEX.2000.821515</w:t>
      </w:r>
    </w:p>
    <w:p>
      <w:pPr>
        <w:spacing w:after="240" w:line="480"/>
        <w:ind w:left="720" w:hanging="720"/>
      </w:pPr>
      <w:r>
        <w:rPr>
          <w:rFonts w:ascii="Times New Roman" w:cs="Times New Roman" w:eastAsia="Times New Roman" w:hAnsi="Times New Roman"/>
          <w:sz w:val="24"/>
          <w:szCs w:val="24"/>
        </w:rPr>
        <w:t xml:space="preserve">Breiman, L. (1996). Bagging predictors. Machine Learning, 24(2), 123-140. https://doi.org/10.1007/BF00058655</w:t>
      </w:r>
    </w:p>
    <w:p>
      <w:pPr>
        <w:spacing w:after="240" w:line="480"/>
        <w:ind w:left="720" w:hanging="720"/>
      </w:pPr>
      <w:r>
        <w:rPr>
          <w:rFonts w:ascii="Times New Roman" w:cs="Times New Roman" w:eastAsia="Times New Roman" w:hAnsi="Times New Roman"/>
          <w:sz w:val="24"/>
          <w:szCs w:val="24"/>
        </w:rPr>
        <w:t xml:space="preserve">Breiman, L. (2001). Random forests. Machine Learning, 45(1), 5-32. https://doi.org/10.1023/A:1010933404324</w:t>
      </w:r>
    </w:p>
    <w:p>
      <w:pPr>
        <w:spacing w:after="240" w:line="480"/>
        <w:ind w:left="720" w:hanging="720"/>
      </w:pPr>
      <w:r>
        <w:rPr>
          <w:rFonts w:ascii="Times New Roman" w:cs="Times New Roman" w:eastAsia="Times New Roman" w:hAnsi="Times New Roman"/>
          <w:sz w:val="24"/>
          <w:szCs w:val="24"/>
        </w:rPr>
        <w:t xml:space="preserve">Breiman, L., Friedman, J., Stone, C. J., &amp; Olshen, R. A. (1984). Classification and Regression Trees. CRC Press. https://doi.org/10.1201/9781315139470</w:t>
      </w:r>
    </w:p>
    <w:p>
      <w:pPr>
        <w:spacing w:after="240" w:line="480"/>
        <w:ind w:left="720" w:hanging="720"/>
      </w:pPr>
      <w:r>
        <w:rPr>
          <w:rFonts w:ascii="Times New Roman" w:cs="Times New Roman" w:eastAsia="Times New Roman" w:hAnsi="Times New Roman"/>
          <w:sz w:val="24"/>
          <w:szCs w:val="24"/>
        </w:rPr>
        <w:t xml:space="preserve">Quinlan, J. R. (1986). Induction of decision trees. Machine Learning, 1(1), 81-106. https://doi.org/10.1007/BF00116251</w:t>
      </w:r>
    </w:p>
    <w:p>
      <w:pPr>
        <w:spacing w:after="240" w:line="480"/>
        <w:ind w:left="720" w:hanging="720"/>
      </w:pPr>
      <w:r>
        <w:rPr>
          <w:rFonts w:ascii="Times New Roman" w:cs="Times New Roman" w:eastAsia="Times New Roman" w:hAnsi="Times New Roman"/>
          <w:sz w:val="24"/>
          <w:szCs w:val="24"/>
        </w:rPr>
        <w:t xml:space="preserve">Quinlan, J. R. (1993). C4.5: Programs for Machine Learning. Morgan Kaufmann Publishers. https://dl.acm.org/doi/10.5555/152181</w:t>
      </w:r>
    </w:p>
    <w:p>
      <w:pPr>
        <w:spacing w:after="240" w:line="480"/>
        <w:ind w:left="720" w:hanging="720"/>
      </w:pPr>
      <w:r>
        <w:rPr>
          <w:rFonts w:ascii="Times New Roman" w:cs="Times New Roman" w:eastAsia="Times New Roman" w:hAnsi="Times New Roman"/>
          <w:sz w:val="24"/>
          <w:szCs w:val="24"/>
        </w:rPr>
        <w:t xml:space="preserve">Hoerl, A. E., &amp; Kennard, R. W. (1970). Ridge regression: Biased estimation for nonorthogonal problems. Technometrics, 12(1), 55-67. https://doi.org/10.1080/00401706.1970.10488634</w:t>
      </w:r>
    </w:p>
    <w:p>
      <w:pPr>
        <w:spacing w:after="240" w:line="480"/>
        <w:ind w:left="720" w:hanging="720"/>
      </w:pPr>
      <w:r>
        <w:rPr>
          <w:rFonts w:ascii="Times New Roman" w:cs="Times New Roman" w:eastAsia="Times New Roman" w:hAnsi="Times New Roman"/>
          <w:sz w:val="24"/>
          <w:szCs w:val="24"/>
        </w:rPr>
        <w:t xml:space="preserve">Cortes, C., &amp; Vapnik, V. (1995). Support-vector networks. Machine Learning, 20(3), 273-297. https://doi.org/10.1007/BF00994018</w:t>
      </w:r>
    </w:p>
    <w:p>
      <w:pPr>
        <w:spacing w:after="240" w:line="480"/>
        <w:ind w:left="720" w:hanging="720"/>
      </w:pPr>
      <w:r>
        <w:rPr>
          <w:rFonts w:ascii="Times New Roman" w:cs="Times New Roman" w:eastAsia="Times New Roman" w:hAnsi="Times New Roman"/>
          <w:sz w:val="24"/>
          <w:szCs w:val="24"/>
        </w:rPr>
        <w:t xml:space="preserve">Buczak, A. L., &amp; Guven, E. (2016). A survey of data mining and machine learning methods for cyber security intrusion detection. IEEE Communications Surveys &amp; Tutorials, 18(2), 1153-1176. https://doi.org/10.1109/COMST.2015.2494502</w:t>
      </w:r>
    </w:p>
    <w:p>
      <w:pPr>
        <w:spacing w:after="240" w:line="480"/>
        <w:ind w:left="720" w:hanging="720"/>
      </w:pPr>
      <w:r>
        <w:rPr>
          <w:rFonts w:ascii="Times New Roman" w:cs="Times New Roman" w:eastAsia="Times New Roman" w:hAnsi="Times New Roman"/>
          <w:sz w:val="24"/>
          <w:szCs w:val="24"/>
        </w:rPr>
        <w:t xml:space="preserve">Khraisat, A., Gondal, I., Vamplew, P., &amp; Kamruzzaman, J. (2019). Survey of intrusion detection systems: Techniques, datasets and challenges. Cybersecurity, 2(1), 1-22. https://doi.org/10.1186/s42400-019-0038-7</w:t>
      </w:r>
    </w:p>
    <w:p>
      <w:pPr>
        <w:spacing w:after="240" w:line="480"/>
        <w:ind w:left="720" w:hanging="720"/>
      </w:pPr>
      <w:r>
        <w:rPr>
          <w:rFonts w:ascii="Times New Roman" w:cs="Times New Roman" w:eastAsia="Times New Roman" w:hAnsi="Times New Roman"/>
          <w:sz w:val="24"/>
          <w:szCs w:val="24"/>
        </w:rPr>
        <w:t xml:space="preserve">Ahmad, I., Basheri, M., Iqbal, M. J., &amp; Rahim, A. (2018). Performance comparison of support vector machine, random forest, and extreme learning machine for intrusion detection. IEEE Access, 6, 33789-33795. https://doi.org/10.1109/ACCESS.2018.2841987</w:t>
      </w:r>
    </w:p>
    <w:p>
      <w:pPr>
        <w:spacing w:after="240" w:line="480"/>
        <w:ind w:left="720" w:hanging="720"/>
      </w:pPr>
      <w:r>
        <w:rPr>
          <w:rFonts w:ascii="Times New Roman" w:cs="Times New Roman" w:eastAsia="Times New Roman" w:hAnsi="Times New Roman"/>
          <w:sz w:val="24"/>
          <w:szCs w:val="24"/>
        </w:rPr>
        <w:t xml:space="preserve">Aburomman, A. A., &amp; Reaz, M. B. I. (2017). A survey of intrusion detection systems based on ensemble and hybrid classifiers. Computers &amp; Security, 65, 135-152. https://doi.org/10.1016/j.cose.2016.11.004</w:t>
      </w:r>
    </w:p>
    <w:p>
      <w:pPr>
        <w:spacing w:after="240" w:line="480"/>
        <w:ind w:left="720" w:hanging="720"/>
      </w:pPr>
      <w:r>
        <w:rPr>
          <w:rFonts w:ascii="Times New Roman" w:cs="Times New Roman" w:eastAsia="Times New Roman" w:hAnsi="Times New Roman"/>
          <w:sz w:val="24"/>
          <w:szCs w:val="24"/>
        </w:rPr>
        <w:t xml:space="preserve">Panigrahi, R., &amp; Borah, S. (2018). A detailed analysis of CICIDS2017 dataset for designing intrusion detection systems. International Journal of Engineering &amp; Technology, 7(3.24), 479-482. https://doi.org/10.14419/ijet.v7i3.24.18750</w:t>
      </w:r>
    </w:p>
    <w:p>
      <w:pPr>
        <w:spacing w:after="240" w:line="480"/>
        <w:ind w:left="720" w:hanging="720"/>
      </w:pPr>
      <w:r>
        <w:rPr>
          <w:rFonts w:ascii="Times New Roman" w:cs="Times New Roman" w:eastAsia="Times New Roman" w:hAnsi="Times New Roman"/>
          <w:sz w:val="24"/>
          <w:szCs w:val="24"/>
        </w:rPr>
        <w:t xml:space="preserve">Moustafa, N., &amp; Slay, J. (2015). UNSW-NB15: A comprehensive data set for network intrusion detection systems. In 2015 Military Communications and Information Systems Conference (MilCIS) (pp. 1-6). IEEE. https://doi.org/10.1109/MilCIS.2015.7348942</w:t>
      </w:r>
    </w:p>
    <w:p>
      <w:pPr>
        <w:spacing w:after="240" w:line="480"/>
        <w:ind w:left="720" w:hanging="720"/>
      </w:pPr>
      <w:r>
        <w:rPr>
          <w:rFonts w:ascii="Times New Roman" w:cs="Times New Roman" w:eastAsia="Times New Roman" w:hAnsi="Times New Roman"/>
          <w:sz w:val="24"/>
          <w:szCs w:val="24"/>
        </w:rPr>
        <w:t xml:space="preserve">Dhanabal, L., &amp; Shantharajah, S. P. (2015). A study on NSL-KDD dataset for intrusion detection system based on classification algorithms. International Journal of Advanced Research in Computer and Communication Engineering, 4(6), 446-452. https://ijarcce.com/upload/2015/june-15/IJARCCE%20117.pdf</w:t>
      </w:r>
    </w:p>
    <w:p>
      <w:pPr>
        <w:spacing w:after="240" w:line="480"/>
        <w:ind w:left="720" w:hanging="720"/>
      </w:pPr>
      <w:r>
        <w:rPr>
          <w:rFonts w:ascii="Times New Roman" w:cs="Times New Roman" w:eastAsia="Times New Roman" w:hAnsi="Times New Roman"/>
          <w:sz w:val="24"/>
          <w:szCs w:val="24"/>
        </w:rPr>
        <w:t xml:space="preserve">Revathi, S., &amp; Malathi, A. (2013). A detailed analysis on NSL-KDD dataset using various machine learning techniques for intrusion detection. International Journal of Engineering Research &amp; Technology, 2(12), 1848-1853. https://www.ijert.org/</w:t>
      </w:r>
    </w:p>
    <w:p>
      <w:pPr>
        <w:spacing w:after="240" w:line="480"/>
        <w:ind w:left="720" w:hanging="720"/>
      </w:pPr>
      <w:r>
        <w:rPr>
          <w:rFonts w:ascii="Times New Roman" w:cs="Times New Roman" w:eastAsia="Times New Roman" w:hAnsi="Times New Roman"/>
          <w:sz w:val="24"/>
          <w:szCs w:val="24"/>
        </w:rPr>
        <w:t xml:space="preserve">Geman, S., Bienenstock, E., &amp; Doursat, R. (1992). Neural networks and the bias/variance dilemma. Neural Computation, 4(1), 1-58. https://doi.org/10.1162/neco.1992.4.1.1</w:t>
      </w:r>
    </w:p>
    <w:p>
      <w:pPr>
        <w:spacing w:after="240" w:line="480"/>
        <w:ind w:left="720" w:hanging="720"/>
      </w:pPr>
      <w:r>
        <w:rPr>
          <w:rFonts w:ascii="Times New Roman" w:cs="Times New Roman" w:eastAsia="Times New Roman" w:hAnsi="Times New Roman"/>
          <w:sz w:val="24"/>
          <w:szCs w:val="24"/>
        </w:rPr>
        <w:t xml:space="preserve">Kohavi, R. (1995). A study of cross-validation and bootstrap for accuracy estimation and model selection. In Proceedings of the 14th International Joint Conference on Artificial Intelligence (Vol. 2, pp. 1137-1143). https://dl.acm.org/doi/10.5555/1643031.1643047</w:t>
      </w:r>
    </w:p>
    <w:p>
      <w:pPr>
        <w:spacing w:after="240" w:line="480"/>
        <w:ind w:left="720" w:hanging="720"/>
      </w:pPr>
      <w:r>
        <w:rPr>
          <w:rFonts w:ascii="Times New Roman" w:cs="Times New Roman" w:eastAsia="Times New Roman" w:hAnsi="Times New Roman"/>
          <w:sz w:val="24"/>
          <w:szCs w:val="24"/>
        </w:rPr>
        <w:t xml:space="preserve">Efron, B., &amp; Tibshirani, R. J. (1994). An Introduction to the Bootstrap. CRC Press. https://doi.org/10.1201/9780429246593</w:t>
      </w:r>
    </w:p>
    <w:p>
      <w:pPr>
        <w:spacing w:after="240" w:line="480"/>
        <w:ind w:left="720" w:hanging="720"/>
      </w:pPr>
      <w:r>
        <w:rPr>
          <w:rFonts w:ascii="Times New Roman" w:cs="Times New Roman" w:eastAsia="Times New Roman" w:hAnsi="Times New Roman"/>
          <w:sz w:val="24"/>
          <w:szCs w:val="24"/>
        </w:rPr>
        <w:t xml:space="preserve">Matthews, B. W. (1975). Comparison of the predicted and observed secondary structure of T4 phage lysozyme. Biochimica et Biophysica Acta (BBA)-Protein Structure, 405(2), 442-451. https://doi.org/10.1016/0005-2795(75)90109-9</w:t>
      </w:r>
    </w:p>
    <w:p>
      <w:pPr>
        <w:spacing w:after="240" w:line="480"/>
        <w:ind w:left="720" w:hanging="720"/>
      </w:pPr>
      <w:r>
        <w:rPr>
          <w:rFonts w:ascii="Times New Roman" w:cs="Times New Roman" w:eastAsia="Times New Roman" w:hAnsi="Times New Roman"/>
          <w:sz w:val="24"/>
          <w:szCs w:val="24"/>
        </w:rPr>
        <w:t xml:space="preserve">Chicco, D., &amp; Jurman, G. (2020). The advantages of the Matthews correlation coefficient (MCC) over F1 score and accuracy in binary classification evaluation. BMC Genomics, 21(1), 1-13. https://doi.org/10.1186/s12864-019-6413-7</w:t>
      </w:r>
    </w:p>
    <w:p>
      <w:pPr>
        <w:spacing w:after="240" w:line="480"/>
        <w:ind w:left="720" w:hanging="720"/>
      </w:pPr>
      <w:r>
        <w:rPr>
          <w:rFonts w:ascii="Times New Roman" w:cs="Times New Roman" w:eastAsia="Times New Roman" w:hAnsi="Times New Roman"/>
          <w:sz w:val="24"/>
          <w:szCs w:val="24"/>
        </w:rPr>
        <w:t xml:space="preserve">Pedregosa, F., Varoquaux, G., Gramfort, A., Michel, V., Thirion, B., Grisel, O., ... &amp; Duchesnay, E. (2011). Scikit-learn: Machine learning in Python. Journal of Machine Learning Research, 12, 2825-2830. https://jmlr.org/papers/v12/pedregosa11a.html</w:t>
      </w:r>
    </w:p>
    <w:p>
      <w:pPr>
        <w:spacing w:after="240" w:line="480"/>
        <w:ind w:left="720" w:hanging="720"/>
      </w:pPr>
      <w:r>
        <w:rPr>
          <w:rFonts w:ascii="Times New Roman" w:cs="Times New Roman" w:eastAsia="Times New Roman" w:hAnsi="Times New Roman"/>
          <w:sz w:val="24"/>
          <w:szCs w:val="24"/>
        </w:rPr>
        <w:t xml:space="preserve">Vinayakumar, R., Alazab, M., Soman, K. P., Poornachandran, P., Al-Nemrat, A., &amp; Venkatraman, S. (2019). Deep learning approach for intelligent intrusion detection system. IEEE Access, 7, 41525-41550. https://doi.org/10.1109/ACCESS.2019.2895334</w:t>
      </w:r>
    </w:p>
    <w:p>
      <w:pPr>
        <w:spacing w:after="240" w:line="480"/>
        <w:ind w:left="720" w:hanging="720"/>
      </w:pPr>
      <w:r>
        <w:rPr>
          <w:rFonts w:ascii="Times New Roman" w:cs="Times New Roman" w:eastAsia="Times New Roman" w:hAnsi="Times New Roman"/>
          <w:sz w:val="24"/>
          <w:szCs w:val="24"/>
        </w:rPr>
        <w:t xml:space="preserve">Gu, J., &amp; Lu, S. (2021). An effective intrusion detection approach using SVM with naive Bayes feature embedding. Computers &amp; Security, 103, 102158. https://doi.org/10.1016/j.cose.2020.102158</w:t>
      </w:r>
    </w:p>
    <w:p>
      <w:pPr>
        <w:spacing w:after="240" w:line="480"/>
        <w:ind w:left="720" w:hanging="720"/>
      </w:pPr>
      <w:r>
        <w:rPr>
          <w:rFonts w:ascii="Times New Roman" w:cs="Times New Roman" w:eastAsia="Times New Roman" w:hAnsi="Times New Roman"/>
          <w:sz w:val="24"/>
          <w:szCs w:val="24"/>
        </w:rPr>
        <w:t xml:space="preserve">Halimaa, A., &amp; Sundarakantham, K. (2019). Machine learning based intrusion detection system. In 2019 3rd International Conference on Trends in Electronics and Informatics (ICOEI) (pp. 916-920). IEEE. https://doi.org/10.1109/ICOEI.2019.8862784</w:t>
      </w:r>
    </w:p>
    <w:p>
      <w:pPr>
        <w:spacing w:after="240" w:line="480"/>
        <w:ind w:left="720" w:hanging="720"/>
      </w:pPr>
      <w:r>
        <w:rPr>
          <w:rFonts w:ascii="Times New Roman" w:cs="Times New Roman" w:eastAsia="Times New Roman" w:hAnsi="Times New Roman"/>
          <w:sz w:val="24"/>
          <w:szCs w:val="24"/>
        </w:rPr>
        <w:t xml:space="preserve">Ferrag, M. A., Maglaras, L., Moschoyiannis, S., &amp; Janicke, H. (2020). Deep learning for cyber security intrusion detection: Approaches, datasets, and comparative study. Journal of Information Security and Applications, 50, 102419. https://doi.org/10.1016/j.jisa.2019.102419</w:t>
      </w:r>
    </w:p>
    <w:p>
      <w:pPr>
        <w:spacing w:after="240" w:line="480"/>
        <w:ind w:left="720" w:hanging="720"/>
      </w:pPr>
      <w:r>
        <w:rPr>
          <w:rFonts w:ascii="Times New Roman" w:cs="Times New Roman" w:eastAsia="Times New Roman" w:hAnsi="Times New Roman"/>
          <w:sz w:val="24"/>
          <w:szCs w:val="24"/>
        </w:rPr>
        <w:t xml:space="preserve">Canadian Institute for Cybersecurity. (n.d.). NSL-KDD Dataset. University of New Brunswick. https://www.unb.ca/cic/datasets/nsl.html</w:t>
      </w:r>
    </w:p>
    <w:p>
      <w:pPr>
        <w:spacing w:after="240" w:line="480"/>
        <w:ind w:left="720" w:hanging="720"/>
      </w:pPr>
      <w:r>
        <w:rPr>
          <w:rFonts w:ascii="Times New Roman" w:cs="Times New Roman" w:eastAsia="Times New Roman" w:hAnsi="Times New Roman"/>
          <w:sz w:val="24"/>
          <w:szCs w:val="24"/>
        </w:rPr>
        <w:t xml:space="preserve">DeLong, E. R., DeLong, D. M., &amp; Clarke-Pearson, D. L. (1988). Comparing the areas under two or more correlated receiver operating characteristic curves: A nonparametric approach. Biometrics, 44(3), 837-845. https://doi.org/10.2307/2531595</w:t>
      </w:r>
    </w:p>
    <w:p>
      <w:pPr>
        <w:spacing w:after="240" w:line="480"/>
        <w:ind w:left="720" w:hanging="720"/>
      </w:pPr>
      <w:r>
        <w:rPr>
          <w:rFonts w:ascii="Times New Roman" w:cs="Times New Roman" w:eastAsia="Times New Roman" w:hAnsi="Times New Roman"/>
          <w:sz w:val="24"/>
          <w:szCs w:val="24"/>
        </w:rPr>
        <w:t xml:space="preserve">Sarker, I. H. (2021). Machine learning: Algorithms, real-world applications and research directions. SN Computer Science, 2(3), 1-21. https://doi.org/10.1007/s42979-021-00592-x</w:t>
      </w:r>
    </w:p>
    <w:p>
      <w:pPr>
        <w:spacing w:after="240" w:line="480"/>
        <w:ind w:left="720" w:hanging="720"/>
      </w:pPr>
      <w:r>
        <w:rPr>
          <w:rFonts w:ascii="Times New Roman" w:cs="Times New Roman" w:eastAsia="Times New Roman" w:hAnsi="Times New Roman"/>
          <w:sz w:val="24"/>
          <w:szCs w:val="24"/>
        </w:rPr>
        <w:t xml:space="preserve">Thakkar, A., &amp; Lohiya, R. (2023). A survey on intrusion detection system: Feature selection, model, performance measures, application perspective, challenges, and future research directions. Artificial Intelligence Review, 55(1), 453-563. https://doi.org/10.1007/s10462-021-10037-9</w:t>
      </w:r>
    </w:p>
    <w:p>
      <w:pPr>
        <w:spacing w:after="240" w:line="480"/>
        <w:ind w:left="720" w:hanging="720"/>
      </w:pPr>
      <w:r>
        <w:rPr>
          <w:rFonts w:ascii="Times New Roman" w:cs="Times New Roman" w:eastAsia="Times New Roman" w:hAnsi="Times New Roman"/>
          <w:sz w:val="24"/>
          <w:szCs w:val="24"/>
        </w:rPr>
        <w:t xml:space="preserve">Alrowais, F., Alotaibi, S. S., Marzouk, R., Salama, A. S., Rizwanullah, M., &amp; Zamani, A. S. (2023). Hybrid leader based optimization with deep learning driven intrusion detection in cyber-physical systems. IEEE Access, 11, 60122-60132. https://doi.org/10.1109/ACCESS.2023.3279355</w:t>
      </w:r>
    </w:p>
    <w:p>
      <w:pPr>
        <w:spacing w:after="240" w:line="480"/>
        <w:ind w:left="720" w:hanging="720"/>
      </w:pPr>
      <w:r>
        <w:rPr>
          <w:rFonts w:ascii="Times New Roman" w:cs="Times New Roman" w:eastAsia="Times New Roman" w:hAnsi="Times New Roman"/>
          <w:sz w:val="24"/>
          <w:szCs w:val="24"/>
        </w:rPr>
        <w:t xml:space="preserve">Liu, H., &amp; Lang, B. (2019). Machine learning and deep learning methods for intrusion detection systems: A survey. Applied Sciences, 9(20), 4396. https://doi.org/10.3390/app9204396</w:t>
      </w:r>
    </w:p>
    <w:p>
      <w:r>
        <w:br w:type="page"/>
      </w:r>
    </w:p>
    <w:p>
      <w:pPr>
        <w:pStyle w:val="Heading1"/>
        <w:spacing w:before="0" w:after="240" w:line="480"/>
        <w:jc w:val="center"/>
      </w:pPr>
      <w:r>
        <w:rPr>
          <w:rFonts w:ascii="Times New Roman" w:cs="Times New Roman" w:eastAsia="Times New Roman" w:hAnsi="Times New Roman"/>
          <w:b/>
          <w:bCs/>
          <w:sz w:val="24"/>
          <w:szCs w:val="24"/>
        </w:rPr>
        <w:t xml:space="preserve">Appendices</w:t>
      </w:r>
    </w:p>
    <w:p>
      <w:pPr>
        <w:spacing w:after="360" w:line="480"/>
        <w:ind w:firstLine="720"/>
        <w:jc w:val="both"/>
      </w:pPr>
      <w:r>
        <w:rPr>
          <w:rFonts w:ascii="Times New Roman" w:cs="Times New Roman" w:eastAsia="Times New Roman" w:hAnsi="Times New Roman"/>
          <w:sz w:val="24"/>
          <w:szCs w:val="24"/>
        </w:rPr>
        <w:t xml:space="preserve">The following appendices contain the complete Jupyter Notebook implementations for each machine learning model evaluated in this study.</w:t>
      </w:r>
    </w:p>
    <w:p>
      <w:pPr>
        <w:pStyle w:val="Heading2"/>
        <w:spacing w:before="480" w:after="120" w:line="480"/>
        <w:jc w:val="left"/>
      </w:pPr>
      <w:r>
        <w:rPr>
          <w:rFonts w:ascii="Times New Roman" w:cs="Times New Roman" w:eastAsia="Times New Roman" w:hAnsi="Times New Roman"/>
          <w:b/>
          <w:bCs/>
          <w:sz w:val="24"/>
          <w:szCs w:val="24"/>
        </w:rPr>
        <w:t xml:space="preserve">Appendix A: Ensemble Methods Implementation</w:t>
      </w:r>
    </w:p>
    <w:p>
      <w:pPr>
        <w:spacing w:after="240" w:line="480"/>
      </w:pPr>
      <w:r>
        <w:rPr>
          <w:rFonts w:ascii="Times New Roman" w:cs="Times New Roman" w:eastAsia="Times New Roman" w:hAnsi="Times New Roman"/>
          <w:i/>
          <w:iCs/>
          <w:sz w:val="24"/>
          <w:szCs w:val="24"/>
        </w:rPr>
        <w:t xml:space="preserve">BaggingClassifier with Decision Tree Base Estimators</w:t>
      </w:r>
    </w:p>
    <w:p>
      <w:pPr>
        <w:spacing w:after="200" w:line="480"/>
      </w:pPr>
      <w:r>
        <w:rPr>
          <w:rFonts w:ascii="Times New Roman" w:cs="Times New Roman" w:eastAsia="Times New Roman" w:hAnsi="Times New Roman"/>
          <w:b/>
          <w:bCs/>
          <w:sz w:val="24"/>
          <w:szCs w:val="24"/>
        </w:rPr>
        <w:t xml:space="preserve">Source File: </w:t>
      </w:r>
      <w:r>
        <w:rPr>
          <w:rFonts w:ascii="Consolas" w:cs="Consolas" w:eastAsia="Consolas" w:hAnsi="Consolas"/>
          <w:sz w:val="24"/>
          <w:szCs w:val="24"/>
        </w:rPr>
        <w:t xml:space="preserve">skML-complete_Ensemble.ipynb</w:t>
      </w:r>
      <w:r>
        <w:rPr>
          <w:rFonts w:ascii="Times New Roman" w:cs="Times New Roman" w:eastAsia="Times New Roman" w:hAnsi="Times New Roman"/>
          <w:i/>
          <w:iCs/>
          <w:sz w:val="24"/>
          <w:szCs w:val="24"/>
        </w:rPr>
        <w:t xml:space="preserve"> (33 pages)</w:t>
      </w:r>
    </w:p>
    <w:p>
      <w:pPr>
        <w:spacing w:before="0" w:after="60"/>
        <w:jc w:val="right"/>
      </w:pPr>
      <w:r>
        <w:rPr>
          <w:rFonts w:ascii="Times New Roman" w:cs="Times New Roman" w:eastAsia="Times New Roman" w:hAnsi="Times New Roman"/>
          <w:i/>
          <w:iCs/>
          <w:color w:val="666666"/>
          <w:sz w:val="18"/>
          <w:szCs w:val="18"/>
        </w:rPr>
        <w:t xml:space="preserve">Page 1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4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5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6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7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8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9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10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11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12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13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14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15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16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17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18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19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20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21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22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23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24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25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26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27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28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29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30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31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32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33 of 33</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43500" cy="7286625"/>
                    </a:xfrm>
                    <a:prstGeom prst="rect">
                      <a:avLst/>
                    </a:prstGeom>
                  </pic:spPr>
                </pic:pic>
              </a:graphicData>
            </a:graphic>
          </wp:inline>
        </w:drawing>
      </w:r>
    </w:p>
    <w:p>
      <w:r>
        <w:br w:type="page"/>
      </w:r>
    </w:p>
    <w:p>
      <w:pPr>
        <w:pStyle w:val="Heading2"/>
        <w:spacing w:before="480" w:after="120" w:line="480"/>
        <w:jc w:val="left"/>
      </w:pPr>
      <w:r>
        <w:rPr>
          <w:rFonts w:ascii="Times New Roman" w:cs="Times New Roman" w:eastAsia="Times New Roman" w:hAnsi="Times New Roman"/>
          <w:b/>
          <w:bCs/>
          <w:sz w:val="24"/>
          <w:szCs w:val="24"/>
        </w:rPr>
        <w:t xml:space="preserve">Appendix B: Non-Linear Methods Implementation</w:t>
      </w:r>
    </w:p>
    <w:p>
      <w:pPr>
        <w:spacing w:after="240" w:line="480"/>
      </w:pPr>
      <w:r>
        <w:rPr>
          <w:rFonts w:ascii="Times New Roman" w:cs="Times New Roman" w:eastAsia="Times New Roman" w:hAnsi="Times New Roman"/>
          <w:i/>
          <w:iCs/>
          <w:sz w:val="24"/>
          <w:szCs w:val="24"/>
        </w:rPr>
        <w:t xml:space="preserve">DecisionTreeClassifier with Optimized Parameters</w:t>
      </w:r>
    </w:p>
    <w:p>
      <w:pPr>
        <w:spacing w:after="200" w:line="480"/>
      </w:pPr>
      <w:r>
        <w:rPr>
          <w:rFonts w:ascii="Times New Roman" w:cs="Times New Roman" w:eastAsia="Times New Roman" w:hAnsi="Times New Roman"/>
          <w:b/>
          <w:bCs/>
          <w:sz w:val="24"/>
          <w:szCs w:val="24"/>
        </w:rPr>
        <w:t xml:space="preserve">Source File: </w:t>
      </w:r>
      <w:r>
        <w:rPr>
          <w:rFonts w:ascii="Consolas" w:cs="Consolas" w:eastAsia="Consolas" w:hAnsi="Consolas"/>
          <w:sz w:val="24"/>
          <w:szCs w:val="24"/>
        </w:rPr>
        <w:t xml:space="preserve">skML-complete_NonLinear.ipynb</w:t>
      </w:r>
      <w:r>
        <w:rPr>
          <w:rFonts w:ascii="Times New Roman" w:cs="Times New Roman" w:eastAsia="Times New Roman" w:hAnsi="Times New Roman"/>
          <w:i/>
          <w:iCs/>
          <w:sz w:val="24"/>
          <w:szCs w:val="24"/>
        </w:rPr>
        <w:t xml:space="preserve"> (34 pages)</w:t>
      </w:r>
    </w:p>
    <w:p>
      <w:pPr>
        <w:spacing w:before="0" w:after="60"/>
        <w:jc w:val="right"/>
      </w:pPr>
      <w:r>
        <w:rPr>
          <w:rFonts w:ascii="Times New Roman" w:cs="Times New Roman" w:eastAsia="Times New Roman" w:hAnsi="Times New Roman"/>
          <w:i/>
          <w:iCs/>
          <w:color w:val="666666"/>
          <w:sz w:val="18"/>
          <w:szCs w:val="18"/>
        </w:rPr>
        <w:t xml:space="preserve">Page 1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4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5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6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7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8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9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10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11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12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13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14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15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16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17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18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19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20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21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22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23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24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25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26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27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28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29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30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31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32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33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34 of 34</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143500" cy="7286625"/>
                    </a:xfrm>
                    <a:prstGeom prst="rect">
                      <a:avLst/>
                    </a:prstGeom>
                  </pic:spPr>
                </pic:pic>
              </a:graphicData>
            </a:graphic>
          </wp:inline>
        </w:drawing>
      </w:r>
    </w:p>
    <w:p>
      <w:r>
        <w:br w:type="page"/>
      </w:r>
    </w:p>
    <w:p>
      <w:pPr>
        <w:pStyle w:val="Heading2"/>
        <w:spacing w:before="480" w:after="120" w:line="480"/>
        <w:jc w:val="left"/>
      </w:pPr>
      <w:r>
        <w:rPr>
          <w:rFonts w:ascii="Times New Roman" w:cs="Times New Roman" w:eastAsia="Times New Roman" w:hAnsi="Times New Roman"/>
          <w:b/>
          <w:bCs/>
          <w:sz w:val="24"/>
          <w:szCs w:val="24"/>
        </w:rPr>
        <w:t xml:space="preserve">Appendix C: Linear Methods Implementation</w:t>
      </w:r>
    </w:p>
    <w:p>
      <w:pPr>
        <w:spacing w:after="240" w:line="480"/>
      </w:pPr>
      <w:r>
        <w:rPr>
          <w:rFonts w:ascii="Times New Roman" w:cs="Times New Roman" w:eastAsia="Times New Roman" w:hAnsi="Times New Roman"/>
          <w:i/>
          <w:iCs/>
          <w:sz w:val="24"/>
          <w:szCs w:val="24"/>
        </w:rPr>
        <w:t xml:space="preserve">RidgeClassifier with Balanced Class Weights</w:t>
      </w:r>
    </w:p>
    <w:p>
      <w:pPr>
        <w:spacing w:after="200" w:line="480"/>
      </w:pPr>
      <w:r>
        <w:rPr>
          <w:rFonts w:ascii="Times New Roman" w:cs="Times New Roman" w:eastAsia="Times New Roman" w:hAnsi="Times New Roman"/>
          <w:b/>
          <w:bCs/>
          <w:sz w:val="24"/>
          <w:szCs w:val="24"/>
        </w:rPr>
        <w:t xml:space="preserve">Source File: </w:t>
      </w:r>
      <w:r>
        <w:rPr>
          <w:rFonts w:ascii="Consolas" w:cs="Consolas" w:eastAsia="Consolas" w:hAnsi="Consolas"/>
          <w:sz w:val="24"/>
          <w:szCs w:val="24"/>
        </w:rPr>
        <w:t xml:space="preserve">skML-complete_SupportVector.ipynb</w:t>
      </w:r>
      <w:r>
        <w:rPr>
          <w:rFonts w:ascii="Times New Roman" w:cs="Times New Roman" w:eastAsia="Times New Roman" w:hAnsi="Times New Roman"/>
          <w:i/>
          <w:iCs/>
          <w:sz w:val="24"/>
          <w:szCs w:val="24"/>
        </w:rPr>
        <w:t xml:space="preserve"> (35 pages)</w:t>
      </w:r>
    </w:p>
    <w:p>
      <w:pPr>
        <w:spacing w:before="0" w:after="60"/>
        <w:jc w:val="right"/>
      </w:pPr>
      <w:r>
        <w:rPr>
          <w:rFonts w:ascii="Times New Roman" w:cs="Times New Roman" w:eastAsia="Times New Roman" w:hAnsi="Times New Roman"/>
          <w:i/>
          <w:iCs/>
          <w:color w:val="666666"/>
          <w:sz w:val="18"/>
          <w:szCs w:val="18"/>
        </w:rPr>
        <w:t xml:space="preserve">Page 1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4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5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6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7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8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9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10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11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12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13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14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15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16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17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18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19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20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21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22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23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24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25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26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27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28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29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30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31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32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33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34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143500" cy="7286625"/>
                    </a:xfrm>
                    <a:prstGeom prst="rect">
                      <a:avLst/>
                    </a:prstGeom>
                  </pic:spPr>
                </pic:pic>
              </a:graphicData>
            </a:graphic>
          </wp:inline>
        </w:drawing>
      </w:r>
    </w:p>
    <w:p>
      <w:r>
        <w:br w:type="page"/>
      </w:r>
    </w:p>
    <w:p>
      <w:pPr>
        <w:spacing w:before="0" w:after="60"/>
        <w:jc w:val="right"/>
      </w:pPr>
      <w:r>
        <w:rPr>
          <w:rFonts w:ascii="Times New Roman" w:cs="Times New Roman" w:eastAsia="Times New Roman" w:hAnsi="Times New Roman"/>
          <w:i/>
          <w:iCs/>
          <w:color w:val="666666"/>
          <w:sz w:val="18"/>
          <w:szCs w:val="18"/>
        </w:rPr>
        <w:t xml:space="preserve">Page 35 of 35</w:t>
      </w:r>
    </w:p>
    <w:p>
      <w:pPr>
        <w:spacing w:before="0" w:after="0"/>
        <w:jc w:val="center"/>
      </w:pPr>
      <w:r>
        <w:drawing>
          <wp:inline distT="0" distB="0" distL="0" distR="0">
            <wp:extent cx="51435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143500" cy="7286625"/>
                    </a:xfrm>
                    <a:prstGeom prst="rect">
                      <a:avLst/>
                    </a:prstGeom>
                  </pic:spPr>
                </pic:pic>
              </a:graphicData>
            </a:graphic>
          </wp:inline>
        </w:drawing>
      </w:r>
    </w:p>
    <w:p>
      <w:r>
        <w:br w:type="page"/>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jc w:val="left"/>
    </w:pPr>
    <w:r>
      <w:rPr>
        <w:rFonts w:ascii="Times New Roman" w:cs="Times New Roman" w:eastAsia="Times New Roman" w:hAnsi="Times New Roman"/>
        <w:sz w:val="20"/>
        <w:szCs w:val="20"/>
      </w:rPr>
      <w:t xml:space="preserve">DACS Assignment</w:t>
    </w:r>
    <w: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jc w:val="left"/>
    </w:pPr>
    <w:r>
      <w:rPr>
        <w:rFonts w:ascii="Times New Roman" w:cs="Times New Roman" w:eastAsia="Times New Roman" w:hAnsi="Times New Roman"/>
        <w:sz w:val="20"/>
        <w:szCs w:val="20"/>
      </w:rPr>
      <w:t xml:space="preserve">MACHINE LEARNING FOR INTRUSION DETECTION</w:t>
    </w:r>
    <w: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after="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232ddf661dcd418ace0d545981522bd8e2c87d86.png"/><Relationship Id="rId11" Type="http://schemas.openxmlformats.org/officeDocument/2006/relationships/image" Target="media/aa8151ce907952837375f8a23d097dc617da59d4.png"/><Relationship Id="rId12" Type="http://schemas.openxmlformats.org/officeDocument/2006/relationships/image" Target="media/c8747c38b9530486b09ffde07ed0ba55a2f78a47.png"/><Relationship Id="rId13" Type="http://schemas.openxmlformats.org/officeDocument/2006/relationships/image" Target="media/5ff8b5c299e0fef10731db5ba4b88ae919eda0b0.png"/><Relationship Id="rId14" Type="http://schemas.openxmlformats.org/officeDocument/2006/relationships/image" Target="media/c2b0a3056b84a219386d655ad82309b893d931cc.png"/><Relationship Id="rId15" Type="http://schemas.openxmlformats.org/officeDocument/2006/relationships/image" Target="media/001e496239f0fd3d2273f6140c384e99558e6152.png"/><Relationship Id="rId16" Type="http://schemas.openxmlformats.org/officeDocument/2006/relationships/image" Target="media/3fce383d479f61e12c2b06a9c5465a59650a8a28.png"/><Relationship Id="rId17" Type="http://schemas.openxmlformats.org/officeDocument/2006/relationships/image" Target="media/93356f4aae9e5841b0ffef6f99771059aa9468b5.png"/><Relationship Id="rId18" Type="http://schemas.openxmlformats.org/officeDocument/2006/relationships/image" Target="media/81b240dd669a9ddb9dce68ef05edb810120564c6.png"/><Relationship Id="rId19" Type="http://schemas.openxmlformats.org/officeDocument/2006/relationships/image" Target="media/db47e1ebbd36064b8b4355e0e731b9181f01652e.png"/><Relationship Id="rId20" Type="http://schemas.openxmlformats.org/officeDocument/2006/relationships/image" Target="media/46835dfdbcfc4849ebf421d8de63304ca8061444.png"/><Relationship Id="rId21" Type="http://schemas.openxmlformats.org/officeDocument/2006/relationships/image" Target="media/cf9340b60cedc67133d2848d25b4bcff9b71d570.png"/><Relationship Id="rId22" Type="http://schemas.openxmlformats.org/officeDocument/2006/relationships/image" Target="media/d642a8dbf36bb54b4e301cd268f024ec1aea04c0.png"/><Relationship Id="rId23" Type="http://schemas.openxmlformats.org/officeDocument/2006/relationships/image" Target="media/b0cf9ae7b7d71add2d3143b7019ba728fdcc13f0.png"/><Relationship Id="rId24" Type="http://schemas.openxmlformats.org/officeDocument/2006/relationships/image" Target="media/7469c40b82b2c9b7fc19a7e10c1169444880753d.png"/><Relationship Id="rId25" Type="http://schemas.openxmlformats.org/officeDocument/2006/relationships/image" Target="media/8a4c2ead1082baefb2593cd4f880c273b3e3a151.png"/><Relationship Id="rId26" Type="http://schemas.openxmlformats.org/officeDocument/2006/relationships/image" Target="media/abf8ae2e2560aa76903084b973c32765ae26bec2.png"/><Relationship Id="rId27" Type="http://schemas.openxmlformats.org/officeDocument/2006/relationships/image" Target="media/5a8ba129f642cb2d547522e4daf7711aeaf53fbc.png"/><Relationship Id="rId28" Type="http://schemas.openxmlformats.org/officeDocument/2006/relationships/image" Target="media/e8e87849ac528bb9126f87e87b2c4fe47ee244aa.png"/><Relationship Id="rId29" Type="http://schemas.openxmlformats.org/officeDocument/2006/relationships/image" Target="media/3feabd9d3b2199fe64a2950c83906df40a3230c8.png"/><Relationship Id="rId30" Type="http://schemas.openxmlformats.org/officeDocument/2006/relationships/image" Target="media/ebbeb7134a8cfc07f90b7175866d44916194dad8.png"/><Relationship Id="rId31" Type="http://schemas.openxmlformats.org/officeDocument/2006/relationships/image" Target="media/9cfd673a1ee0a16084e93edf7954bc1d7c662fea.png"/><Relationship Id="rId32" Type="http://schemas.openxmlformats.org/officeDocument/2006/relationships/image" Target="media/b4bfd3c4be5429cf9b371896562b54f08ca75346.png"/><Relationship Id="rId33" Type="http://schemas.openxmlformats.org/officeDocument/2006/relationships/image" Target="media/6af03f897f280ff2f9f12771c02b4c00ad1d93c5.png"/><Relationship Id="rId34" Type="http://schemas.openxmlformats.org/officeDocument/2006/relationships/image" Target="media/8422157d2324ec2a47364ddb861ce59973e75ea6.png"/><Relationship Id="rId35" Type="http://schemas.openxmlformats.org/officeDocument/2006/relationships/image" Target="media/38359b289f0143e64c26098e836fa572743dac08.png"/><Relationship Id="rId36" Type="http://schemas.openxmlformats.org/officeDocument/2006/relationships/image" Target="media/6e2541336f9a68d5d442864900ec054e9b6a473f.png"/><Relationship Id="rId37" Type="http://schemas.openxmlformats.org/officeDocument/2006/relationships/image" Target="media/0b4dada4ab51c038837448483fceca8ef51c99d9.png"/><Relationship Id="rId38" Type="http://schemas.openxmlformats.org/officeDocument/2006/relationships/image" Target="media/42f09936f637276ff02e8b5abcf022960d29ddce.png"/><Relationship Id="rId39" Type="http://schemas.openxmlformats.org/officeDocument/2006/relationships/image" Target="media/29ac08adb4f21e53435752fa65d5a14dc1290696.png"/><Relationship Id="rId40" Type="http://schemas.openxmlformats.org/officeDocument/2006/relationships/image" Target="media/8e971cc54c29049e5d53d361f9d27d88d0b105be.png"/><Relationship Id="rId41" Type="http://schemas.openxmlformats.org/officeDocument/2006/relationships/image" Target="media/e5304b94ad59eb48624659a7dcf9237ceb7fdaa4.png"/><Relationship Id="rId42" Type="http://schemas.openxmlformats.org/officeDocument/2006/relationships/image" Target="media/0c89dba94a9fbe0fa38bc3ec22b75ff7fc3dd632.png"/><Relationship Id="rId43" Type="http://schemas.openxmlformats.org/officeDocument/2006/relationships/image" Target="media/8486c908bc2758c2d240ab9785a1fd0c8feafeaf.png"/><Relationship Id="rId44" Type="http://schemas.openxmlformats.org/officeDocument/2006/relationships/image" Target="media/c8c2942816659db57ddfb8aeda510f0d7c455997.png"/><Relationship Id="rId45" Type="http://schemas.openxmlformats.org/officeDocument/2006/relationships/image" Target="media/9317b24e3b615aa823a506fd677a370417c3ad93.png"/><Relationship Id="rId46" Type="http://schemas.openxmlformats.org/officeDocument/2006/relationships/image" Target="media/38c5118fd179381fd5b9de686764d7d400482076.png"/><Relationship Id="rId47" Type="http://schemas.openxmlformats.org/officeDocument/2006/relationships/image" Target="media/66dc0d61b16e3ef15785eb843a1fbdfdb2f15896.png"/><Relationship Id="rId48" Type="http://schemas.openxmlformats.org/officeDocument/2006/relationships/image" Target="media/f98387a5833c08e9abdd4f2963fb778d54ef0e42.png"/><Relationship Id="rId49" Type="http://schemas.openxmlformats.org/officeDocument/2006/relationships/image" Target="media/33f46cbb033d8781fdf5fa28819bc5d1ec79f08c.png"/><Relationship Id="rId50" Type="http://schemas.openxmlformats.org/officeDocument/2006/relationships/image" Target="media/91005191b422dd2e0fdf63bc6d1975116ea83037.png"/><Relationship Id="rId51" Type="http://schemas.openxmlformats.org/officeDocument/2006/relationships/image" Target="media/1662bec275e24a5208e2a725f173f71bb61975ac.png"/><Relationship Id="rId52" Type="http://schemas.openxmlformats.org/officeDocument/2006/relationships/image" Target="media/666e53e14117d4c5d125506ede9232b93a1b615c.png"/><Relationship Id="rId53" Type="http://schemas.openxmlformats.org/officeDocument/2006/relationships/image" Target="media/98e4b5c1ed726a8180381b9b61c7b538755eb4a2.png"/><Relationship Id="rId54" Type="http://schemas.openxmlformats.org/officeDocument/2006/relationships/image" Target="media/d3a834421555f7cbbe02f49af85b4a465ad234c7.png"/><Relationship Id="rId55" Type="http://schemas.openxmlformats.org/officeDocument/2006/relationships/image" Target="media/2704bba0e65949cb1e81cabfa797b380d4f94f34.png"/><Relationship Id="rId56" Type="http://schemas.openxmlformats.org/officeDocument/2006/relationships/image" Target="media/9ebfbfd745d5c406c79b5ed81dfb55b294ab93f0.png"/><Relationship Id="rId57" Type="http://schemas.openxmlformats.org/officeDocument/2006/relationships/image" Target="media/8940325730e50d37c248e5a12346c7cd5b74e93b.png"/><Relationship Id="rId58" Type="http://schemas.openxmlformats.org/officeDocument/2006/relationships/image" Target="media/57489f9fcb186320e70566a3f00b6d39625e5ef5.png"/><Relationship Id="rId59" Type="http://schemas.openxmlformats.org/officeDocument/2006/relationships/image" Target="media/2e9ab5d80fc888faa46b9e78615ebcf198527f21.png"/><Relationship Id="rId60" Type="http://schemas.openxmlformats.org/officeDocument/2006/relationships/image" Target="media/fcbca522e60fc70fecec869409acdaef96911663.png"/><Relationship Id="rId61" Type="http://schemas.openxmlformats.org/officeDocument/2006/relationships/image" Target="media/00a168608b66f63caa2e591a57d470ab83c88d18.png"/><Relationship Id="rId62" Type="http://schemas.openxmlformats.org/officeDocument/2006/relationships/image" Target="media/882efcc67b079c0e2003d9753a558b0bf4a6c35b.png"/><Relationship Id="rId63" Type="http://schemas.openxmlformats.org/officeDocument/2006/relationships/image" Target="media/9ee7e66910c86c8c2d69d82c57f96521eeca4268.png"/><Relationship Id="rId64" Type="http://schemas.openxmlformats.org/officeDocument/2006/relationships/image" Target="media/d29ef29260abdd2b6eedb7ae5a505dba9d00b0fe.png"/><Relationship Id="rId65" Type="http://schemas.openxmlformats.org/officeDocument/2006/relationships/image" Target="media/ddf2e8bf0b1f6e5c667abe014a28bac80af584c1.png"/><Relationship Id="rId66" Type="http://schemas.openxmlformats.org/officeDocument/2006/relationships/image" Target="media/dc44575478d26ea2125fcac3b6839434a4c3fcb2.png"/><Relationship Id="rId67" Type="http://schemas.openxmlformats.org/officeDocument/2006/relationships/image" Target="media/a1e84f8d40df164ea5ed95ea63fa447a5c89cd16.png"/><Relationship Id="rId68" Type="http://schemas.openxmlformats.org/officeDocument/2006/relationships/image" Target="media/f8eebd66714e164651fb2b4465be647c1b1cfc4d.png"/><Relationship Id="rId69" Type="http://schemas.openxmlformats.org/officeDocument/2006/relationships/image" Target="media/8e67ddfdce46695610fd1cd9e689c4baf27344fc.png"/><Relationship Id="rId70" Type="http://schemas.openxmlformats.org/officeDocument/2006/relationships/image" Target="media/d2c0f3da4c82e371593f91beb94a134dd9ab2699.png"/><Relationship Id="rId71" Type="http://schemas.openxmlformats.org/officeDocument/2006/relationships/image" Target="media/cc321382f2c9a9b5d4e39135246a3404667f64c6.png"/><Relationship Id="rId72" Type="http://schemas.openxmlformats.org/officeDocument/2006/relationships/image" Target="media/5a5370c0f53c4d9dbde5f90dcfd577ec5fc0ec84.png"/><Relationship Id="rId73" Type="http://schemas.openxmlformats.org/officeDocument/2006/relationships/image" Target="media/c65c9c07bf9e6c5225d4606287a2ae67bc2d2186.png"/><Relationship Id="rId74" Type="http://schemas.openxmlformats.org/officeDocument/2006/relationships/image" Target="media/cd11c53ef92c0180d379f3f241467908754000bb.png"/><Relationship Id="rId75" Type="http://schemas.openxmlformats.org/officeDocument/2006/relationships/image" Target="media/9a998f1378266a9e1407a2b851d5b41f6f077089.png"/><Relationship Id="rId76" Type="http://schemas.openxmlformats.org/officeDocument/2006/relationships/image" Target="media/a4a770f579faff7d679a50256072ce4fb7458e9b.png"/><Relationship Id="rId77" Type="http://schemas.openxmlformats.org/officeDocument/2006/relationships/image" Target="media/68ad0ba92e03685a758e7c58d6824d431c1bab64.png"/><Relationship Id="rId78" Type="http://schemas.openxmlformats.org/officeDocument/2006/relationships/image" Target="media/5b9bbef5b6039a3e0a9bd8f293ea01bb684b189b.png"/><Relationship Id="rId79" Type="http://schemas.openxmlformats.org/officeDocument/2006/relationships/image" Target="media/c92504ade9e840b01b36a7dc41142b7fdae944ae.png"/><Relationship Id="rId80" Type="http://schemas.openxmlformats.org/officeDocument/2006/relationships/image" Target="media/71a0c92825557493acaaf92ece5cd7fcd067ebc2.png"/><Relationship Id="rId81" Type="http://schemas.openxmlformats.org/officeDocument/2006/relationships/image" Target="media/925d8368d237cf3dee626e979d6402f3c30576b7.png"/><Relationship Id="rId82" Type="http://schemas.openxmlformats.org/officeDocument/2006/relationships/image" Target="media/f54765f0c92be0620b409706be61d487e0fdfa8c.png"/><Relationship Id="rId83" Type="http://schemas.openxmlformats.org/officeDocument/2006/relationships/image" Target="media/8f0515c03b2c6c9edba749ace5757c9bb9c4e848.png"/><Relationship Id="rId84" Type="http://schemas.openxmlformats.org/officeDocument/2006/relationships/image" Target="media/bea87799caf364336bda723838be2e087917132f.png"/><Relationship Id="rId85" Type="http://schemas.openxmlformats.org/officeDocument/2006/relationships/image" Target="media/5d2cd04ac39e62d4d443775b571fc6a275330dfe.png"/><Relationship Id="rId86" Type="http://schemas.openxmlformats.org/officeDocument/2006/relationships/image" Target="media/6ea315932124135224fc7d7b73a9d990e5db632d.png"/><Relationship Id="rId87" Type="http://schemas.openxmlformats.org/officeDocument/2006/relationships/image" Target="media/97178a1df6870fd46804b3e77f38a78f38e73f3b.png"/><Relationship Id="rId88" Type="http://schemas.openxmlformats.org/officeDocument/2006/relationships/image" Target="media/0d8e4ece685360c9d13f7865e2402b086a3798c5.png"/><Relationship Id="rId89" Type="http://schemas.openxmlformats.org/officeDocument/2006/relationships/image" Target="media/fec0aa96f575d2aae9f21054b3c50713b801aa0e.png"/><Relationship Id="rId90" Type="http://schemas.openxmlformats.org/officeDocument/2006/relationships/image" Target="media/ac6ee7b10f7c82d5e3695eed6054c015ba87989b.png"/><Relationship Id="rId91" Type="http://schemas.openxmlformats.org/officeDocument/2006/relationships/image" Target="media/a379a7c5acdbc115b16f87d2ed59682b8ab278be.png"/><Relationship Id="rId92" Type="http://schemas.openxmlformats.org/officeDocument/2006/relationships/image" Target="media/0a7e72453d1e570b1c8068f2fcd7a16e208fd0d0.png"/><Relationship Id="rId93" Type="http://schemas.openxmlformats.org/officeDocument/2006/relationships/image" Target="media/b00d07d618bac42247866e1e357edc62b5b761a0.png"/><Relationship Id="rId94" Type="http://schemas.openxmlformats.org/officeDocument/2006/relationships/image" Target="media/0d7886cf4d95ede71393f55cf9a1febc0befcedf.png"/><Relationship Id="rId95" Type="http://schemas.openxmlformats.org/officeDocument/2006/relationships/image" Target="media/15768b880f3ed6808a23f1ac8f890f525b112b7f.png"/><Relationship Id="rId96" Type="http://schemas.openxmlformats.org/officeDocument/2006/relationships/image" Target="media/53248b3b207884beb02e3b19ff6fc9cbf2296013.png"/><Relationship Id="rId97" Type="http://schemas.openxmlformats.org/officeDocument/2006/relationships/image" Target="media/5d24e16edffba064a2fde0ec0d01f36a9e2d5c7e.png"/><Relationship Id="rId98" Type="http://schemas.openxmlformats.org/officeDocument/2006/relationships/image" Target="media/b38c54e513f0a8de154b7784fcb6125be41bef17.png"/><Relationship Id="rId99" Type="http://schemas.openxmlformats.org/officeDocument/2006/relationships/image" Target="media/8c56c37d008077d2a84a70804aafa55a7fcd387d.png"/><Relationship Id="rId100" Type="http://schemas.openxmlformats.org/officeDocument/2006/relationships/image" Target="media/8ad66b90a9caee8b70439b34a4b32f88a548b51f.png"/><Relationship Id="rId101" Type="http://schemas.openxmlformats.org/officeDocument/2006/relationships/image" Target="media/d101d1289fe0f445ac41e8d04a1c9a4822e30b1d.png"/><Relationship Id="rId102" Type="http://schemas.openxmlformats.org/officeDocument/2006/relationships/image" Target="media/c00475868f01e9715de05a7f73426003fcb915b1.png"/><Relationship Id="rId103" Type="http://schemas.openxmlformats.org/officeDocument/2006/relationships/image" Target="media/c43c8f8267360aca02268da74ae595e076d8c8e5.png"/><Relationship Id="rId104" Type="http://schemas.openxmlformats.org/officeDocument/2006/relationships/image" Target="media/2ffb9f3e083e2f0244ab64c5abd743748afb6564.png"/><Relationship Id="rId105" Type="http://schemas.openxmlformats.org/officeDocument/2006/relationships/image" Target="media/3f193636adaa9e3832e303011bc276d98ec303b6.png"/><Relationship Id="rId106" Type="http://schemas.openxmlformats.org/officeDocument/2006/relationships/image" Target="media/71b6c1cdc292da856896651723073970f884b228.png"/><Relationship Id="rId10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2025-12-28T12:37:43.099Z</dcterms:created>
  <dcterms:modified xsi:type="dcterms:W3CDTF">2025-12-28T12:37:43.099Z</dcterms:modified>
</cp:coreProperties>
</file>

<file path=docProps/custom.xml><?xml version="1.0" encoding="utf-8"?>
<Properties xmlns="http://schemas.openxmlformats.org/officeDocument/2006/custom-properties" xmlns:vt="http://schemas.openxmlformats.org/officeDocument/2006/docPropsVTypes"/>
</file>