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rsidRPr="00C57BE0"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C57BE0" w:rsidRDefault="00A767CF" w:rsidP="00A767CF">
            <w:pPr>
              <w:rPr>
                <w:lang w:val="fr-FR"/>
              </w:rPr>
            </w:pPr>
            <w:r w:rsidRPr="00C57BE0">
              <w:rPr>
                <w:lang w:val="fr-FR"/>
              </w:rPr>
              <w:t>Md Ashiqur Rahman</w:t>
            </w:r>
          </w:p>
          <w:p w14:paraId="193D5E67" w14:textId="64A5A99F" w:rsidR="00A767CF" w:rsidRPr="00C57BE0" w:rsidRDefault="00A767CF" w:rsidP="00A767CF">
            <w:pPr>
              <w:rPr>
                <w:lang w:val="fr-FR"/>
              </w:rPr>
            </w:pPr>
            <w:r w:rsidRPr="00C57BE0">
              <w:rPr>
                <w:lang w:val="fr-FR"/>
              </w:rPr>
              <w:t>ashiqur.rahman@stud.fra-uas.de</w:t>
            </w:r>
          </w:p>
        </w:tc>
      </w:tr>
    </w:tbl>
    <w:p w14:paraId="453DFF96" w14:textId="77777777" w:rsidR="00D7522C" w:rsidRPr="00C57BE0" w:rsidRDefault="00D7522C" w:rsidP="00A767CF">
      <w:pPr>
        <w:pStyle w:val="Author"/>
        <w:spacing w:before="100" w:beforeAutospacing="1" w:after="100" w:afterAutospacing="1" w:line="120" w:lineRule="auto"/>
        <w:jc w:val="both"/>
        <w:rPr>
          <w:sz w:val="16"/>
          <w:szCs w:val="16"/>
          <w:lang w:val="fr-FR"/>
        </w:rPr>
        <w:sectPr w:rsidR="00D7522C" w:rsidRPr="00C57BE0"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C57BE0" w:rsidRDefault="00A767CF" w:rsidP="00A767CF">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6FD348E9" w14:textId="1BA2F45F" w:rsidR="00A767CF" w:rsidRPr="00C57BE0" w:rsidRDefault="00A767CF" w:rsidP="0010629A">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35CCF4BA"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 xml:space="preserve">sensory data, and encode the input into a distributed representation in these layers. It is especially well-suited for sequence learning modeling, </w:t>
      </w:r>
      <w:proofErr w:type="gramStart"/>
      <w:r w:rsidRPr="008D5E38">
        <w:t>similar to</w:t>
      </w:r>
      <w:proofErr w:type="gramEnd"/>
      <w:r w:rsidRPr="008D5E38">
        <w:t xml:space="preserve">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6B9765E7"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w:t>
      </w:r>
      <w:r w:rsidR="006B7924">
        <w:rPr>
          <w:noProof/>
        </w:rPr>
        <w:t xml:space="preserve"> </w:t>
      </w:r>
      <w:r w:rsidR="006B7924" w:rsidRPr="006B7924">
        <w:rPr>
          <w:noProof/>
        </w:rPr>
        <w:t>[</w:t>
      </w:r>
      <w:r w:rsidR="006B7924">
        <w:rPr>
          <w:noProof/>
        </w:rPr>
        <w:t>5</w:t>
      </w:r>
      <w:r w:rsidR="006B7924" w:rsidRPr="006B7924">
        <w:rPr>
          <w:noProof/>
        </w:rPr>
        <w:t>]</w:t>
      </w:r>
      <w:r w:rsidR="00AC7B35" w:rsidRPr="00AC7B35">
        <w:t>.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535E706B" w14:textId="77777777" w:rsidR="00205EEF" w:rsidRDefault="0094038D" w:rsidP="00205EEF">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6E4675F" w:rsidR="00183E08" w:rsidRPr="00205EEF" w:rsidRDefault="00183E08" w:rsidP="00205EEF">
      <w:pPr>
        <w:spacing w:after="240"/>
        <w:ind w:firstLine="720"/>
        <w:jc w:val="both"/>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146338" w:rsidP="00F760F2">
      <w:pPr>
        <w:jc w:val="both"/>
        <w:rPr>
          <w:rFonts w:eastAsia="Times New Roman"/>
          <w:sz w:val="18"/>
        </w:rPr>
      </w:pPr>
      <w:r>
        <w:rPr>
          <w:rFonts w:eastAsia="Times New Roman"/>
          <w:sz w:val="18"/>
        </w:rPr>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pt;height:61.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972DBF" w:rsidRDefault="00FB5F02" w:rsidP="00F760F2">
      <w:pPr>
        <w:rPr>
          <w:rFonts w:eastAsia="Times New Roman"/>
          <w:bCs/>
          <w:sz w:val="18"/>
        </w:rPr>
      </w:pPr>
      <w:r w:rsidRPr="00972DBF">
        <w:rPr>
          <w:bCs/>
        </w:rPr>
        <w:t>Figure 1: How HTM System works</w:t>
      </w:r>
    </w:p>
    <w:p w14:paraId="7FA05CD9" w14:textId="77777777" w:rsidR="00705F7D" w:rsidRDefault="00705F7D" w:rsidP="00705F7D">
      <w:pPr>
        <w:jc w:val="both"/>
      </w:pPr>
    </w:p>
    <w:p w14:paraId="376E48FE" w14:textId="77777777" w:rsidR="00FA7CC3" w:rsidRDefault="00705F7D" w:rsidP="00205EEF">
      <w:pPr>
        <w:ind w:firstLine="720"/>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205EEF">
      <w:pPr>
        <w:ind w:firstLine="720"/>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205EEF">
      <w:pPr>
        <w:ind w:firstLine="720"/>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2003B2DC" w:rsidR="00D72220" w:rsidRPr="00D72220" w:rsidRDefault="00205EEF" w:rsidP="00205EEF">
      <w:pPr>
        <w:jc w:val="both"/>
      </w:pPr>
      <w:r>
        <w:tab/>
      </w:r>
      <w:r w:rsidR="00D72220"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sidR="00D72220">
        <w:rPr>
          <w:noProof/>
        </w:rPr>
        <w:t xml:space="preserve"> </w:t>
      </w:r>
      <w:r w:rsidR="00D72220" w:rsidRPr="00D72220">
        <w:rPr>
          <w:noProof/>
        </w:rPr>
        <w:t>[</w:t>
      </w:r>
      <w:r w:rsidR="00D72220">
        <w:rPr>
          <w:noProof/>
        </w:rPr>
        <w:t>3</w:t>
      </w:r>
      <w:r w:rsidR="00D72220" w:rsidRPr="00D72220">
        <w:rPr>
          <w:noProof/>
        </w:rPr>
        <w:t>]</w:t>
      </w:r>
      <w:r w:rsidR="00D72220"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590DA1C" w14:textId="5B12351C" w:rsidR="00205EEF" w:rsidRDefault="00205EEF" w:rsidP="00205EEF">
      <w:pPr>
        <w:pStyle w:val="BodyText"/>
        <w:ind w:firstLine="0"/>
        <w:rPr>
          <w:lang w:val="en-US"/>
        </w:rPr>
      </w:pPr>
      <w:r>
        <w:rPr>
          <w:lang w:val="en-US"/>
        </w:rPr>
        <w:tab/>
      </w:r>
      <w:r w:rsidR="00FD7D36" w:rsidRPr="00371FD1">
        <w:rPr>
          <w:lang w:val="en-US"/>
        </w:rPr>
        <w:t>To detect Anomalies in our project we used the Neocortex API</w:t>
      </w:r>
      <w:r w:rsidR="003B759A">
        <w:rPr>
          <w:noProof/>
          <w:lang w:val="en-US"/>
        </w:rPr>
        <w:t xml:space="preserve"> </w:t>
      </w:r>
      <w:r w:rsidR="003B759A" w:rsidRPr="003B759A">
        <w:rPr>
          <w:noProof/>
          <w:lang w:val="en-US"/>
        </w:rPr>
        <w:t>[1]</w:t>
      </w:r>
      <w:r w:rsidR="00FD7D36" w:rsidRPr="00371FD1">
        <w:rPr>
          <w:lang w:val="en-US"/>
        </w:rPr>
        <w:t xml:space="preserve">, which was developed within the .NET framework, we also used Hierarchical Temporal Memory (HTM) for its </w:t>
      </w:r>
      <w:r w:rsidR="003B759A">
        <w:rPr>
          <w:lang w:val="en-US"/>
        </w:rPr>
        <w:t>unique</w:t>
      </w:r>
      <w:r w:rsidR="00FD7D36"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w:t>
      </w:r>
      <w:r w:rsidR="00146338">
        <w:rPr>
          <w:lang w:val="en-US"/>
        </w:rPr>
        <w:t xml:space="preserve"> (shown in figure 2)</w:t>
      </w:r>
      <w:r w:rsidR="003B759A">
        <w:rPr>
          <w:lang w:val="en-US"/>
        </w:rPr>
        <w:t>,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14:paraId="689FCCFE" w14:textId="77777777" w:rsidR="00146338" w:rsidRDefault="00205EEF" w:rsidP="00205EEF">
      <w:pPr>
        <w:pStyle w:val="BodyText"/>
        <w:ind w:firstLine="0"/>
      </w:pPr>
      <w:r>
        <w:rPr>
          <w:lang w:val="en-US"/>
        </w:rPr>
        <w:tab/>
      </w:r>
      <w:r w:rsidR="000F3C02" w:rsidRPr="000F3C02">
        <w:t>We</w:t>
      </w:r>
      <w:r w:rsidR="00461D04" w:rsidRPr="000F3C02">
        <w:t xml:space="preserve"> are using artificially generated network traffic load data (in percentage, rounded to the nearest integer) from a </w:t>
      </w:r>
      <w:r w:rsidR="00461D04" w:rsidRPr="000F3C02">
        <w:t xml:space="preserve">sample web server. The values </w:t>
      </w:r>
      <w:r w:rsidR="000F3C02" w:rsidRPr="000F3C02">
        <w:t>are taken</w:t>
      </w:r>
      <w:r w:rsidR="00461D04" w:rsidRPr="000F3C02">
        <w:t xml:space="preserve"> over time  form numerical sequence.</w:t>
      </w:r>
    </w:p>
    <w:p w14:paraId="6D07251A" w14:textId="1D8FA78D" w:rsidR="00205EEF" w:rsidRDefault="00146338" w:rsidP="00205EEF">
      <w:pPr>
        <w:pStyle w:val="BodyText"/>
        <w:ind w:firstLine="0"/>
      </w:pPr>
      <w:r>
        <w:pict w14:anchorId="63FC978B">
          <v:shape id="_x0000_i1032" type="#_x0000_t75" style="width:234.75pt;height:141pt">
            <v:imagedata r:id="rId11" o:title="Picture1"/>
          </v:shape>
        </w:pict>
      </w:r>
      <w:r w:rsidR="00461D04" w:rsidRPr="000F3C02">
        <w:t xml:space="preserve"> </w:t>
      </w:r>
    </w:p>
    <w:p w14:paraId="5D379712" w14:textId="2D139F0E" w:rsidR="00146338" w:rsidRPr="00916C5C" w:rsidRDefault="00916C5C" w:rsidP="00916C5C">
      <w:pPr>
        <w:spacing w:after="114" w:line="232" w:lineRule="auto"/>
        <w:ind w:left="-5" w:hanging="10"/>
        <w:rPr>
          <w:b/>
        </w:rPr>
      </w:pPr>
      <w:r w:rsidRPr="0057074D">
        <w:rPr>
          <w:rFonts w:eastAsia="Times New Roman"/>
          <w:b/>
          <w:sz w:val="18"/>
        </w:rPr>
        <w:t xml:space="preserve">Figure </w:t>
      </w:r>
      <w:r>
        <w:rPr>
          <w:rFonts w:eastAsia="Times New Roman"/>
          <w:b/>
          <w:sz w:val="18"/>
        </w:rPr>
        <w:t>2</w:t>
      </w:r>
      <w:r w:rsidRPr="0057074D">
        <w:rPr>
          <w:rFonts w:eastAsia="Times New Roman"/>
          <w:b/>
          <w:sz w:val="18"/>
        </w:rPr>
        <w:t>: Graph of numerical sequences</w:t>
      </w:r>
      <w:r>
        <w:rPr>
          <w:rFonts w:eastAsia="Times New Roman"/>
          <w:b/>
          <w:sz w:val="18"/>
        </w:rPr>
        <w:t xml:space="preserve"> without anomalies</w:t>
      </w:r>
      <w:r>
        <w:rPr>
          <w:rFonts w:eastAsia="Times New Roman"/>
          <w:b/>
          <w:sz w:val="18"/>
        </w:rPr>
        <w:t xml:space="preserve"> </w:t>
      </w:r>
      <w:r w:rsidRPr="0057074D">
        <w:rPr>
          <w:rFonts w:eastAsia="Times New Roman"/>
          <w:b/>
          <w:sz w:val="18"/>
        </w:rPr>
        <w:t>which will be used for our training HTM model</w:t>
      </w:r>
      <w:r>
        <w:rPr>
          <w:rFonts w:eastAsia="Times New Roman"/>
          <w:b/>
          <w:sz w:val="18"/>
        </w:rPr>
        <w:t>.</w:t>
      </w:r>
    </w:p>
    <w:p w14:paraId="7B3C7C72" w14:textId="38AB7E4F" w:rsidR="00205EEF" w:rsidRDefault="00146338" w:rsidP="00205EEF">
      <w:pPr>
        <w:pStyle w:val="BodyText"/>
        <w:ind w:firstLine="0"/>
      </w:pPr>
      <w:r>
        <w:tab/>
      </w:r>
      <w:r w:rsidR="00461D04" w:rsidRPr="000F3C02">
        <w:t xml:space="preserve">For our test we will consider values between [45,55] as normal , and anything outside this range as anomalies . The </w:t>
      </w:r>
      <w:r w:rsidR="000F3C02" w:rsidRPr="000F3C02">
        <w:t>predict</w:t>
      </w:r>
      <w:r w:rsidR="000F3C02">
        <w:t xml:space="preserve">ing </w:t>
      </w:r>
      <w:r w:rsidR="00461D04" w:rsidRPr="000F3C02">
        <w:t xml:space="preserve">folder contains data with random anomalies placed at different positions, with values between [0,100]. The combined data from both the </w:t>
      </w:r>
      <w:r w:rsidR="000F3C02" w:rsidRPr="000F3C02">
        <w:t>train</w:t>
      </w:r>
      <w:r w:rsidR="000F3C02">
        <w:t>ing</w:t>
      </w:r>
      <w:r w:rsidR="00461D04" w:rsidRPr="000F3C02">
        <w:t xml:space="preserve"> folder and predict</w:t>
      </w:r>
      <w:r w:rsidR="000F3C02">
        <w:t>ing</w:t>
      </w:r>
      <w:r w:rsidR="00461D04" w:rsidRPr="000F3C02">
        <w:t xml:space="preserve"> folder is shown in Figure 3.</w:t>
      </w:r>
    </w:p>
    <w:p w14:paraId="277DABFB" w14:textId="404690C2" w:rsidR="00916C5C" w:rsidRDefault="00916C5C" w:rsidP="00205EEF">
      <w:pPr>
        <w:pStyle w:val="BodyText"/>
        <w:ind w:firstLine="0"/>
      </w:pPr>
      <w:r>
        <w:pict w14:anchorId="55B28FF9">
          <v:shape id="_x0000_i1033" type="#_x0000_t75" style="width:234.75pt;height:130.5pt">
            <v:imagedata r:id="rId12" o:title="Picture2"/>
          </v:shape>
        </w:pict>
      </w:r>
    </w:p>
    <w:p w14:paraId="5947EFA1" w14:textId="7B621229" w:rsidR="00916C5C" w:rsidRPr="00916C5C" w:rsidRDefault="00205EEF" w:rsidP="00916C5C">
      <w:pPr>
        <w:spacing w:after="114" w:line="232" w:lineRule="auto"/>
        <w:ind w:left="-5" w:hanging="10"/>
        <w:rPr>
          <w:b/>
        </w:rPr>
      </w:pPr>
      <w:r>
        <w:tab/>
      </w:r>
      <w:r w:rsidR="00916C5C" w:rsidRPr="0057074D">
        <w:rPr>
          <w:rFonts w:eastAsia="Times New Roman"/>
          <w:b/>
          <w:sz w:val="18"/>
        </w:rPr>
        <w:t xml:space="preserve">Figure </w:t>
      </w:r>
      <w:r w:rsidR="00916C5C">
        <w:rPr>
          <w:rFonts w:eastAsia="Times New Roman"/>
          <w:b/>
          <w:sz w:val="18"/>
        </w:rPr>
        <w:t>3</w:t>
      </w:r>
      <w:r w:rsidR="00916C5C" w:rsidRPr="0057074D">
        <w:rPr>
          <w:rFonts w:eastAsia="Times New Roman"/>
          <w:b/>
          <w:sz w:val="18"/>
        </w:rPr>
        <w:t xml:space="preserve">: Graph of all numerical sequences </w:t>
      </w:r>
      <w:r w:rsidR="00916C5C">
        <w:rPr>
          <w:rFonts w:eastAsia="Times New Roman"/>
          <w:b/>
          <w:sz w:val="18"/>
        </w:rPr>
        <w:t>with anomalies.</w:t>
      </w:r>
    </w:p>
    <w:p w14:paraId="1ACFC63D" w14:textId="37C0E36F" w:rsidR="005C1EDE" w:rsidRPr="005C1EDE" w:rsidRDefault="00916C5C" w:rsidP="005C1EDE">
      <w:pPr>
        <w:pStyle w:val="BodyText"/>
        <w:ind w:firstLine="0"/>
      </w:pPr>
      <w:r>
        <w:tab/>
      </w:r>
      <w:r w:rsidR="00784C92" w:rsidRPr="00F41E83">
        <w:t xml:space="preserve">We will use the </w:t>
      </w:r>
      <w:proofErr w:type="spellStart"/>
      <w:r w:rsidR="00784C92" w:rsidRPr="00F41E83">
        <w:rPr>
          <w:b/>
          <w:bCs/>
        </w:rPr>
        <w:t>MultiSequenceLearning</w:t>
      </w:r>
      <w:proofErr w:type="spellEnd"/>
      <w:r w:rsidR="00784C92" w:rsidRPr="00F41E83">
        <w:t xml:space="preserve"> class from the NeoCortex API as the foundation of our project.</w:t>
      </w:r>
      <w:r w:rsidR="005C1EDE">
        <w:t xml:space="preserve"> </w:t>
      </w:r>
      <w:r w:rsidR="005C1EDE" w:rsidRPr="005C1EDE">
        <w:rPr>
          <w:lang w:val="en-US"/>
        </w:rPr>
        <w:t>It will help us train the HTM model and make predictions. The class works like this:</w:t>
      </w:r>
    </w:p>
    <w:p w14:paraId="2FF4C1AA" w14:textId="77777777" w:rsidR="005C1EDE" w:rsidRPr="005C1EDE" w:rsidRDefault="005C1EDE" w:rsidP="005C1EDE">
      <w:pPr>
        <w:pStyle w:val="BodyText"/>
        <w:rPr>
          <w:lang w:val="en-US"/>
        </w:rPr>
      </w:pPr>
      <w:r w:rsidRPr="005C1EDE">
        <w:rPr>
          <w:lang w:val="en-US"/>
        </w:rPr>
        <w:t>a. First, HTM configuration is set, and memory connections are initialized. Then, the HTM Classifier, Cortex Layer, and Homeostatic Plasticity Controller are set up.</w:t>
      </w:r>
    </w:p>
    <w:p w14:paraId="5BB676BD" w14:textId="77777777" w:rsidR="005C1EDE" w:rsidRPr="005C1EDE" w:rsidRDefault="005C1EDE" w:rsidP="005C1EDE">
      <w:pPr>
        <w:pStyle w:val="BodyText"/>
        <w:rPr>
          <w:lang w:val="en-US"/>
        </w:rPr>
      </w:pPr>
      <w:r w:rsidRPr="005C1EDE">
        <w:rPr>
          <w:lang w:val="en-US"/>
        </w:rPr>
        <w:t>b. Next, the Spatial Pooler and Temporal Memory are initialized.</w:t>
      </w:r>
    </w:p>
    <w:p w14:paraId="01F624A7" w14:textId="77777777" w:rsidR="005C1EDE" w:rsidRPr="005C1EDE" w:rsidRDefault="005C1EDE" w:rsidP="005C1EDE">
      <w:pPr>
        <w:pStyle w:val="BodyText"/>
        <w:rPr>
          <w:lang w:val="en-US"/>
        </w:rPr>
      </w:pPr>
      <w:r w:rsidRPr="005C1EDE">
        <w:rPr>
          <w:lang w:val="en-US"/>
        </w:rPr>
        <w:t>c. The spatial pooler memory is added to the cortex layer and trained for the maximum number of cycles.</w:t>
      </w:r>
    </w:p>
    <w:p w14:paraId="779D8E6C" w14:textId="77777777" w:rsidR="005C1EDE" w:rsidRDefault="005C1EDE" w:rsidP="005C1EDE">
      <w:pPr>
        <w:pStyle w:val="BodyText"/>
        <w:rPr>
          <w:lang w:val="en-US"/>
        </w:rPr>
      </w:pPr>
      <w:r w:rsidRPr="005C1EDE">
        <w:rPr>
          <w:lang w:val="en-US"/>
        </w:rPr>
        <w:t>d. Then, temporal memory is added to the cortex layer to learn all the input sequences.</w:t>
      </w:r>
    </w:p>
    <w:p w14:paraId="5E71A62E" w14:textId="79B032E6" w:rsidR="005C1EDE" w:rsidRDefault="005C1EDE" w:rsidP="005C1EDE">
      <w:pPr>
        <w:pStyle w:val="BodyText"/>
        <w:rPr>
          <w:lang w:val="en-US"/>
        </w:rPr>
      </w:pPr>
      <w:r w:rsidRPr="005C1EDE">
        <w:rPr>
          <w:lang w:val="en-US"/>
        </w:rPr>
        <w:t>e. Finally, the trained cortex layer and HTM classifier are returned.</w:t>
      </w:r>
    </w:p>
    <w:p w14:paraId="77CEF058" w14:textId="6B499D27" w:rsidR="005C1EDE" w:rsidRDefault="00C90FC7" w:rsidP="005C1EDE">
      <w:pPr>
        <w:pStyle w:val="BodyText"/>
        <w:rPr>
          <w:lang w:val="en-US"/>
        </w:rPr>
      </w:pPr>
      <w:r w:rsidRPr="00C90FC7">
        <w:rPr>
          <w:lang w:val="en-US"/>
        </w:rPr>
        <w:t>We need to pass Encoder and HTM Configuration settings to the relevant components in this class. We will use the classifier object from the trained HTM model to predict values, which will then be used for anomaly detection.</w:t>
      </w:r>
    </w:p>
    <w:p w14:paraId="4DF2E1D5" w14:textId="77777777" w:rsidR="002E3898" w:rsidRPr="002E3898" w:rsidRDefault="002E3898" w:rsidP="002E3898">
      <w:pPr>
        <w:pStyle w:val="BodyText"/>
        <w:rPr>
          <w:lang w:val="en-US"/>
        </w:rPr>
      </w:pPr>
      <w:r w:rsidRPr="002E3898">
        <w:rPr>
          <w:lang w:val="en-US"/>
        </w:rPr>
        <w:lastRenderedPageBreak/>
        <w:t>We will train and test data with integer values ranging from 0 to 100, without periodicity. The configuration settings are shown in Listing 1. We will use 21 active bits for representation. There are 101 values representing integers between 0 and 100. The total input bits are calculated as:</w:t>
      </w:r>
    </w:p>
    <w:p w14:paraId="59EBD729" w14:textId="47AA3336" w:rsidR="002E5A65" w:rsidRDefault="002E3898" w:rsidP="002E3898">
      <w:pPr>
        <w:pStyle w:val="BodyText"/>
        <w:rPr>
          <w:lang w:val="en-US"/>
        </w:rPr>
      </w:pPr>
      <w:r w:rsidRPr="002E3898">
        <w:rPr>
          <w:lang w:val="en-US"/>
        </w:rPr>
        <w:t>n = buckets + w – 1 = 101 + 21 - 1 = 121.</w:t>
      </w:r>
    </w:p>
    <w:p w14:paraId="042B3050" w14:textId="392E7604" w:rsidR="002E5A65" w:rsidRDefault="00000000" w:rsidP="002E3898">
      <w:pPr>
        <w:pStyle w:val="BodyText"/>
        <w:rPr>
          <w:lang w:val="en-US"/>
        </w:rPr>
      </w:pPr>
      <w:r>
        <w:rPr>
          <w:noProof/>
          <w:lang w:val="en-US"/>
        </w:rPr>
        <w:pict w14:anchorId="46723EC9">
          <v:shapetype id="_x0000_t202" coordsize="21600,21600" o:spt="202" path="m,l,21600r21600,l21600,xe">
            <v:stroke joinstyle="miter"/>
            <v:path gradientshapeok="t" o:connecttype="rect"/>
          </v:shapetype>
          <v:shape id="_x0000_s2052" type="#_x0000_t202" style="position:absolute;left:0;text-align:left;margin-left:-1.15pt;margin-top:3.05pt;width:235.5pt;height:204.75pt;z-index:1">
            <v:textbox>
              <w:txbxContent>
                <w:p w14:paraId="7DC78AA0" w14:textId="645D7D8F" w:rsidR="000904A1" w:rsidRDefault="000904A1" w:rsidP="000904A1">
                  <w:pPr>
                    <w:jc w:val="left"/>
                  </w:pPr>
                  <w:r>
                    <w:t xml:space="preserve">int </w:t>
                  </w:r>
                  <w:proofErr w:type="spellStart"/>
                  <w:r>
                    <w:t>inputBits</w:t>
                  </w:r>
                  <w:proofErr w:type="spellEnd"/>
                  <w:r>
                    <w:t xml:space="preserve"> = </w:t>
                  </w:r>
                  <w:proofErr w:type="gramStart"/>
                  <w:r>
                    <w:t>121;</w:t>
                  </w:r>
                  <w:proofErr w:type="gramEnd"/>
                </w:p>
                <w:p w14:paraId="27DF7BDD" w14:textId="6B1E1BE0" w:rsidR="002E5A65" w:rsidRDefault="000904A1" w:rsidP="000904A1">
                  <w:pPr>
                    <w:jc w:val="left"/>
                  </w:pPr>
                  <w:r>
                    <w:t xml:space="preserve">int </w:t>
                  </w:r>
                  <w:proofErr w:type="spellStart"/>
                  <w:r>
                    <w:t>numColumns</w:t>
                  </w:r>
                  <w:proofErr w:type="spellEnd"/>
                  <w:r>
                    <w:t xml:space="preserve"> = </w:t>
                  </w:r>
                  <w:proofErr w:type="gramStart"/>
                  <w:r>
                    <w:t>1210;</w:t>
                  </w:r>
                  <w:proofErr w:type="gramEnd"/>
                </w:p>
                <w:p w14:paraId="401DFC61" w14:textId="443BCB42" w:rsidR="000904A1" w:rsidRDefault="000904A1" w:rsidP="000904A1">
                  <w:pPr>
                    <w:jc w:val="left"/>
                  </w:pPr>
                  <w:r>
                    <w:t>------------------------------------------------------------------</w:t>
                  </w:r>
                </w:p>
                <w:p w14:paraId="1BD22F53" w14:textId="77777777" w:rsidR="000904A1" w:rsidRDefault="000904A1" w:rsidP="000904A1">
                  <w:pPr>
                    <w:jc w:val="left"/>
                  </w:pPr>
                  <w:r>
                    <w:t xml:space="preserve">double max = </w:t>
                  </w:r>
                  <w:proofErr w:type="gramStart"/>
                  <w:r>
                    <w:t>100;</w:t>
                  </w:r>
                  <w:proofErr w:type="gramEnd"/>
                </w:p>
                <w:p w14:paraId="696E45E9" w14:textId="77777777" w:rsidR="000904A1" w:rsidRDefault="000904A1" w:rsidP="000904A1">
                  <w:pPr>
                    <w:jc w:val="left"/>
                  </w:pPr>
                </w:p>
                <w:p w14:paraId="467CF5C7" w14:textId="77777777" w:rsidR="000904A1" w:rsidRDefault="000904A1" w:rsidP="000904A1">
                  <w:pPr>
                    <w:jc w:val="left"/>
                  </w:pPr>
                  <w:r>
                    <w:t>Dictionary&lt;string, object&gt; settings = new Dictionary&lt;string, object&gt;()</w:t>
                  </w:r>
                </w:p>
                <w:p w14:paraId="42EDAFFB" w14:textId="77777777" w:rsidR="000904A1" w:rsidRDefault="000904A1" w:rsidP="000904A1">
                  <w:pPr>
                    <w:jc w:val="left"/>
                  </w:pPr>
                  <w:r>
                    <w:t>{</w:t>
                  </w:r>
                </w:p>
                <w:p w14:paraId="3384FE1C" w14:textId="77777777" w:rsidR="000904A1" w:rsidRDefault="000904A1" w:rsidP="000904A1">
                  <w:pPr>
                    <w:jc w:val="left"/>
                  </w:pPr>
                  <w:r>
                    <w:t xml:space="preserve">    { "W", 21},</w:t>
                  </w:r>
                </w:p>
                <w:p w14:paraId="10154E6B" w14:textId="77777777" w:rsidR="000904A1" w:rsidRDefault="000904A1" w:rsidP="000904A1">
                  <w:pPr>
                    <w:jc w:val="left"/>
                  </w:pPr>
                  <w:r>
                    <w:t xml:space="preserve">    { "N", </w:t>
                  </w:r>
                  <w:proofErr w:type="spellStart"/>
                  <w:r>
                    <w:t>inputBits</w:t>
                  </w:r>
                  <w:proofErr w:type="spellEnd"/>
                  <w:r>
                    <w:t>},</w:t>
                  </w:r>
                </w:p>
                <w:p w14:paraId="1C6E14F9" w14:textId="77777777" w:rsidR="000904A1" w:rsidRDefault="000904A1" w:rsidP="000904A1">
                  <w:pPr>
                    <w:jc w:val="left"/>
                  </w:pPr>
                  <w:r>
                    <w:t xml:space="preserve">    { "Radius", -1.0},</w:t>
                  </w:r>
                </w:p>
                <w:p w14:paraId="46274D7A" w14:textId="77777777" w:rsidR="000904A1" w:rsidRDefault="000904A1" w:rsidP="000904A1">
                  <w:pPr>
                    <w:jc w:val="left"/>
                  </w:pPr>
                  <w:r>
                    <w:t xml:space="preserve">    { "</w:t>
                  </w:r>
                  <w:proofErr w:type="spellStart"/>
                  <w:r>
                    <w:t>MinVal</w:t>
                  </w:r>
                  <w:proofErr w:type="spellEnd"/>
                  <w:r>
                    <w:t>", 0.0},</w:t>
                  </w:r>
                </w:p>
                <w:p w14:paraId="6CD423EC" w14:textId="77777777" w:rsidR="000904A1" w:rsidRDefault="000904A1" w:rsidP="000904A1">
                  <w:pPr>
                    <w:jc w:val="left"/>
                  </w:pPr>
                  <w:r>
                    <w:t xml:space="preserve">    { "Periodic", false},</w:t>
                  </w:r>
                </w:p>
                <w:p w14:paraId="21731670" w14:textId="77777777" w:rsidR="000904A1" w:rsidRDefault="000904A1" w:rsidP="000904A1">
                  <w:pPr>
                    <w:jc w:val="left"/>
                  </w:pPr>
                  <w:r>
                    <w:t xml:space="preserve">    { "Name", "integer"},</w:t>
                  </w:r>
                </w:p>
                <w:p w14:paraId="57308A59" w14:textId="77777777" w:rsidR="000904A1" w:rsidRDefault="000904A1" w:rsidP="000904A1">
                  <w:pPr>
                    <w:jc w:val="left"/>
                  </w:pPr>
                  <w:r>
                    <w:t xml:space="preserve">    { "</w:t>
                  </w:r>
                  <w:proofErr w:type="spellStart"/>
                  <w:r>
                    <w:t>ClipInput</w:t>
                  </w:r>
                  <w:proofErr w:type="spellEnd"/>
                  <w:r>
                    <w:t>", false},</w:t>
                  </w:r>
                </w:p>
                <w:p w14:paraId="7C3852FE" w14:textId="77777777" w:rsidR="000904A1" w:rsidRDefault="000904A1" w:rsidP="000904A1">
                  <w:pPr>
                    <w:jc w:val="left"/>
                  </w:pPr>
                  <w:r>
                    <w:t xml:space="preserve">    { "</w:t>
                  </w:r>
                  <w:proofErr w:type="spellStart"/>
                  <w:r>
                    <w:t>MaxVal</w:t>
                  </w:r>
                  <w:proofErr w:type="spellEnd"/>
                  <w:r>
                    <w:t>", max}</w:t>
                  </w:r>
                </w:p>
                <w:p w14:paraId="7FB2CB11" w14:textId="17D4D23D" w:rsidR="000904A1" w:rsidRDefault="000904A1" w:rsidP="000904A1">
                  <w:pPr>
                    <w:jc w:val="left"/>
                  </w:pPr>
                  <w:r>
                    <w:t>};</w:t>
                  </w:r>
                </w:p>
              </w:txbxContent>
            </v:textbox>
          </v:shape>
        </w:pict>
      </w:r>
      <w:r w:rsidR="002E5A65">
        <w:rPr>
          <w:lang w:val="en-US"/>
        </w:rPr>
        <w:br/>
      </w:r>
    </w:p>
    <w:p w14:paraId="13C4C52E" w14:textId="77777777" w:rsidR="000904A1" w:rsidRDefault="000904A1" w:rsidP="002E3898">
      <w:pPr>
        <w:pStyle w:val="BodyText"/>
        <w:rPr>
          <w:lang w:val="en-US"/>
        </w:rPr>
      </w:pPr>
    </w:p>
    <w:p w14:paraId="209D9D82" w14:textId="77777777" w:rsidR="000904A1" w:rsidRDefault="000904A1" w:rsidP="002E3898">
      <w:pPr>
        <w:pStyle w:val="BodyText"/>
        <w:rPr>
          <w:lang w:val="en-US"/>
        </w:rPr>
      </w:pPr>
    </w:p>
    <w:p w14:paraId="595E3A2A" w14:textId="77777777" w:rsidR="000904A1" w:rsidRDefault="000904A1" w:rsidP="002E3898">
      <w:pPr>
        <w:pStyle w:val="BodyText"/>
        <w:rPr>
          <w:lang w:val="en-US"/>
        </w:rPr>
      </w:pPr>
    </w:p>
    <w:p w14:paraId="4AEBC4C5" w14:textId="77777777" w:rsidR="000904A1" w:rsidRDefault="000904A1" w:rsidP="002E3898">
      <w:pPr>
        <w:pStyle w:val="BodyText"/>
        <w:rPr>
          <w:lang w:val="en-US"/>
        </w:rPr>
      </w:pPr>
    </w:p>
    <w:p w14:paraId="637FC209" w14:textId="77777777" w:rsidR="000904A1" w:rsidRDefault="000904A1" w:rsidP="002E3898">
      <w:pPr>
        <w:pStyle w:val="BodyText"/>
        <w:rPr>
          <w:lang w:val="en-US"/>
        </w:rPr>
      </w:pPr>
    </w:p>
    <w:p w14:paraId="3E377019" w14:textId="77777777" w:rsidR="000904A1" w:rsidRDefault="000904A1" w:rsidP="002E3898">
      <w:pPr>
        <w:pStyle w:val="BodyText"/>
        <w:rPr>
          <w:lang w:val="en-US"/>
        </w:rPr>
      </w:pPr>
    </w:p>
    <w:p w14:paraId="32078890" w14:textId="77777777" w:rsidR="000904A1" w:rsidRDefault="000904A1" w:rsidP="002E3898">
      <w:pPr>
        <w:pStyle w:val="BodyText"/>
        <w:rPr>
          <w:lang w:val="en-US"/>
        </w:rPr>
      </w:pPr>
    </w:p>
    <w:p w14:paraId="5F7187E9" w14:textId="77777777" w:rsidR="000904A1" w:rsidRDefault="000904A1" w:rsidP="002E3898">
      <w:pPr>
        <w:pStyle w:val="BodyText"/>
        <w:rPr>
          <w:lang w:val="en-US"/>
        </w:rPr>
      </w:pPr>
    </w:p>
    <w:p w14:paraId="0FFD3014" w14:textId="77777777" w:rsidR="000904A1" w:rsidRDefault="000904A1" w:rsidP="002E3898">
      <w:pPr>
        <w:pStyle w:val="BodyText"/>
        <w:rPr>
          <w:lang w:val="en-US"/>
        </w:rPr>
      </w:pPr>
    </w:p>
    <w:p w14:paraId="10CE0A51" w14:textId="77777777" w:rsidR="000904A1" w:rsidRDefault="000904A1" w:rsidP="002E3898">
      <w:pPr>
        <w:pStyle w:val="BodyText"/>
        <w:rPr>
          <w:lang w:val="en-US"/>
        </w:rPr>
      </w:pPr>
    </w:p>
    <w:p w14:paraId="72BF0995" w14:textId="77777777" w:rsidR="009E522A" w:rsidRDefault="009E522A" w:rsidP="00F96CF8">
      <w:pPr>
        <w:pStyle w:val="ListParagraph"/>
        <w:spacing w:after="99" w:line="247" w:lineRule="auto"/>
        <w:ind w:right="19"/>
        <w:rPr>
          <w:rFonts w:ascii="Times New Roman" w:eastAsia="Times New Roman" w:hAnsi="Times New Roman"/>
          <w:sz w:val="20"/>
        </w:rPr>
      </w:pPr>
    </w:p>
    <w:p w14:paraId="75E5C8A3" w14:textId="0CB9D2D6" w:rsidR="009E522A" w:rsidRDefault="00F96CF8" w:rsidP="00F96CF8">
      <w:pPr>
        <w:pStyle w:val="ListParagraph"/>
        <w:spacing w:after="99" w:line="247" w:lineRule="auto"/>
        <w:ind w:right="19"/>
        <w:rPr>
          <w:rFonts w:ascii="Times New Roman" w:eastAsia="Times New Roman" w:hAnsi="Times New Roman"/>
          <w:sz w:val="20"/>
        </w:rPr>
      </w:pPr>
      <w:r w:rsidRPr="00C06BC2">
        <w:rPr>
          <w:rFonts w:ascii="Times New Roman" w:eastAsia="Times New Roman" w:hAnsi="Times New Roman"/>
          <w:sz w:val="20"/>
        </w:rPr>
        <w:t>Listing 1: Encoder settings for our project</w:t>
      </w:r>
    </w:p>
    <w:p w14:paraId="5C987F04" w14:textId="77777777" w:rsidR="009E522A" w:rsidRDefault="009E522A" w:rsidP="009E522A">
      <w:pPr>
        <w:jc w:val="both"/>
      </w:pPr>
      <w:r>
        <w:tab/>
      </w:r>
      <w:r w:rsidRPr="009E522A">
        <w:t>The minimum and maximum values are set at 0 and 100, as all expected values fall within this range. If the input data has a different range, these values should be adjusted accordingly. We have kept the default HTM configuration unchanged.</w:t>
      </w:r>
    </w:p>
    <w:p w14:paraId="7AC7932E" w14:textId="77777777" w:rsidR="009E522A" w:rsidRDefault="009E522A" w:rsidP="009E522A">
      <w:pPr>
        <w:jc w:val="both"/>
      </w:pPr>
    </w:p>
    <w:p w14:paraId="45CA99A5" w14:textId="614DA533" w:rsidR="009E522A" w:rsidRDefault="009E522A" w:rsidP="009E522A">
      <w:pPr>
        <w:jc w:val="both"/>
      </w:pPr>
      <w:r>
        <w:t>Our project follows these steps:</w:t>
      </w:r>
    </w:p>
    <w:p w14:paraId="4E3F1B6A" w14:textId="77777777" w:rsidR="009E522A" w:rsidRDefault="009E522A" w:rsidP="009E522A">
      <w:pPr>
        <w:jc w:val="both"/>
      </w:pPr>
    </w:p>
    <w:p w14:paraId="4A37A116" w14:textId="7DFC4289" w:rsidR="00E3242B" w:rsidRDefault="009E522A" w:rsidP="009E522A">
      <w:pPr>
        <w:jc w:val="both"/>
      </w:pPr>
      <w:r>
        <w:tab/>
        <w:t xml:space="preserve">a. The </w:t>
      </w:r>
      <w:proofErr w:type="spellStart"/>
      <w:r>
        <w:t>ReadFolder</w:t>
      </w:r>
      <w:proofErr w:type="spellEnd"/>
      <w:r>
        <w:t xml:space="preserve"> method from the </w:t>
      </w:r>
      <w:proofErr w:type="spellStart"/>
      <w:r>
        <w:t>CSVFolderReader</w:t>
      </w:r>
      <w:proofErr w:type="spellEnd"/>
      <w:r>
        <w:t xml:space="preserve"> class reads all files in a folder. Alternatively, the </w:t>
      </w:r>
      <w:proofErr w:type="spellStart"/>
      <w:r>
        <w:t>ReadFile</w:t>
      </w:r>
      <w:proofErr w:type="spellEnd"/>
      <w:r>
        <w:t xml:space="preserve"> method from </w:t>
      </w:r>
      <w:proofErr w:type="spellStart"/>
      <w:r>
        <w:t>CSVReader_File</w:t>
      </w:r>
      <w:proofErr w:type="spellEnd"/>
      <w:r>
        <w:t xml:space="preserve"> reads a single file. Both store the data as a list of numeric sequences for later </w:t>
      </w:r>
      <w:proofErr w:type="spellStart"/>
      <w:r>
        <w:t>use.These</w:t>
      </w:r>
      <w:proofErr w:type="spellEnd"/>
      <w:r>
        <w:t xml:space="preserve"> classes include exception handling</w:t>
      </w:r>
      <w:r w:rsidR="00E3242B">
        <w:t xml:space="preserve"> </w:t>
      </w:r>
      <w:r>
        <w:t>to</w:t>
      </w:r>
      <w:r w:rsidR="00E3242B">
        <w:t xml:space="preserve"> </w:t>
      </w:r>
      <w:r>
        <w:t>manage</w:t>
      </w:r>
      <w:r w:rsidR="00E3242B">
        <w:t xml:space="preserve"> </w:t>
      </w:r>
      <w:r>
        <w:t>non-numeric</w:t>
      </w:r>
      <w:r w:rsidR="00E3242B">
        <w:t xml:space="preserve"> </w:t>
      </w:r>
      <w:r>
        <w:t>data.</w:t>
      </w:r>
      <w:r w:rsidR="00E3242B">
        <w:t xml:space="preserve"> </w:t>
      </w:r>
      <w:r>
        <w:t xml:space="preserve">The </w:t>
      </w:r>
      <w:proofErr w:type="spellStart"/>
      <w:r>
        <w:t>TrimSequences</w:t>
      </w:r>
      <w:proofErr w:type="spellEnd"/>
      <w:r>
        <w:t xml:space="preserve"> method is used in our unsupervised approach. It randomly removes 1 to 4 elements from the start of a numeric sequence and returns the trimmed version. Both methods are shown in Listing 2.</w:t>
      </w:r>
    </w:p>
    <w:p w14:paraId="2BE8EC26" w14:textId="77777777" w:rsidR="00A6402F" w:rsidRDefault="00000000" w:rsidP="00E3242B">
      <w:pPr>
        <w:pStyle w:val="ListParagraph"/>
        <w:spacing w:after="99" w:line="247" w:lineRule="auto"/>
        <w:ind w:right="19"/>
      </w:pPr>
      <w:r>
        <w:rPr>
          <w:noProof/>
        </w:rPr>
        <w:pict w14:anchorId="7B6CF7A3">
          <v:shape id="_x0000_s2055" type="#_x0000_t202" style="position:absolute;left:0;text-align:left;margin-left:-1.15pt;margin-top:7.5pt;width:235.5pt;height:151.5pt;z-index:2">
            <v:textbox style="mso-next-textbox:#_x0000_s2055">
              <w:txbxContent>
                <w:p w14:paraId="0282E8F1" w14:textId="019DAAD0" w:rsidR="00E3242B" w:rsidRDefault="00E3242B" w:rsidP="00E3242B">
                  <w:pPr>
                    <w:jc w:val="left"/>
                  </w:pPr>
                  <w:r>
                    <w:t xml:space="preserve">public List&lt;List&lt;double&gt;&gt; </w:t>
                  </w:r>
                  <w:proofErr w:type="spellStart"/>
                  <w:r>
                    <w:t>ReadFolder</w:t>
                  </w:r>
                  <w:proofErr w:type="spellEnd"/>
                  <w:r>
                    <w:t>()</w:t>
                  </w:r>
                </w:p>
                <w:p w14:paraId="732F234A" w14:textId="77777777" w:rsidR="00E3242B" w:rsidRDefault="00E3242B" w:rsidP="00E3242B">
                  <w:pPr>
                    <w:jc w:val="left"/>
                  </w:pPr>
                  <w:r>
                    <w:t>{</w:t>
                  </w:r>
                </w:p>
                <w:p w14:paraId="5E312064" w14:textId="77777777" w:rsidR="00E3242B" w:rsidRDefault="00E3242B" w:rsidP="00E3242B">
                  <w:pPr>
                    <w:jc w:val="left"/>
                  </w:pPr>
                  <w:r>
                    <w:t xml:space="preserve">    -------</w:t>
                  </w:r>
                </w:p>
                <w:p w14:paraId="1DB494E4" w14:textId="77777777" w:rsidR="00E3242B" w:rsidRDefault="00E3242B" w:rsidP="00E3242B">
                  <w:pPr>
                    <w:jc w:val="left"/>
                  </w:pPr>
                  <w:r>
                    <w:t xml:space="preserve">    return </w:t>
                  </w:r>
                  <w:proofErr w:type="spellStart"/>
                  <w:proofErr w:type="gramStart"/>
                  <w:r>
                    <w:t>folderSequences</w:t>
                  </w:r>
                  <w:proofErr w:type="spellEnd"/>
                  <w:r>
                    <w:t>;</w:t>
                  </w:r>
                  <w:proofErr w:type="gramEnd"/>
                </w:p>
                <w:p w14:paraId="29B84373" w14:textId="33C0AC45" w:rsidR="00E3242B" w:rsidRDefault="00E3242B" w:rsidP="00E3242B">
                  <w:pPr>
                    <w:jc w:val="left"/>
                  </w:pPr>
                  <w:r>
                    <w:t>}</w:t>
                  </w:r>
                </w:p>
                <w:p w14:paraId="13745522" w14:textId="77777777" w:rsidR="00A6402F" w:rsidRDefault="00A6402F" w:rsidP="00A6402F">
                  <w:pPr>
                    <w:jc w:val="left"/>
                  </w:pPr>
                  <w:r>
                    <w:t xml:space="preserve">public static List&lt;List&lt;double&gt;&gt; </w:t>
                  </w:r>
                </w:p>
                <w:p w14:paraId="2B979343" w14:textId="77777777" w:rsidR="00A6402F" w:rsidRDefault="00A6402F" w:rsidP="00A6402F">
                  <w:pPr>
                    <w:jc w:val="left"/>
                  </w:pPr>
                </w:p>
                <w:p w14:paraId="75C3510B" w14:textId="70F2BF08" w:rsidR="00A6402F" w:rsidRPr="00C57BE0" w:rsidRDefault="00A6402F" w:rsidP="00A6402F">
                  <w:pPr>
                    <w:jc w:val="left"/>
                    <w:rPr>
                      <w:lang w:val="fr-FR"/>
                    </w:rPr>
                  </w:pPr>
                  <w:proofErr w:type="gramStart"/>
                  <w:r w:rsidRPr="00C57BE0">
                    <w:rPr>
                      <w:lang w:val="fr-FR"/>
                    </w:rPr>
                    <w:t>TrimSequences(</w:t>
                  </w:r>
                  <w:proofErr w:type="gramEnd"/>
                  <w:r w:rsidRPr="00C57BE0">
                    <w:rPr>
                      <w:lang w:val="fr-FR"/>
                    </w:rPr>
                    <w:t>List&lt;List&lt;double&gt;&gt; sequences)</w:t>
                  </w:r>
                </w:p>
                <w:p w14:paraId="610919A4" w14:textId="77777777" w:rsidR="00A6402F" w:rsidRDefault="00A6402F" w:rsidP="00A6402F">
                  <w:pPr>
                    <w:jc w:val="left"/>
                  </w:pPr>
                  <w:r>
                    <w:t>{</w:t>
                  </w:r>
                </w:p>
                <w:p w14:paraId="35299227" w14:textId="77777777" w:rsidR="00A6402F" w:rsidRDefault="00A6402F" w:rsidP="00A6402F">
                  <w:pPr>
                    <w:jc w:val="left"/>
                  </w:pPr>
                  <w:r>
                    <w:t xml:space="preserve">    -----</w:t>
                  </w:r>
                </w:p>
                <w:p w14:paraId="16D8B963" w14:textId="77777777" w:rsidR="00A6402F" w:rsidRDefault="00A6402F" w:rsidP="00A6402F">
                  <w:pPr>
                    <w:jc w:val="left"/>
                  </w:pPr>
                  <w:r>
                    <w:t xml:space="preserve">    return </w:t>
                  </w:r>
                  <w:proofErr w:type="spellStart"/>
                  <w:proofErr w:type="gramStart"/>
                  <w:r>
                    <w:t>trimmedSequences</w:t>
                  </w:r>
                  <w:proofErr w:type="spellEnd"/>
                  <w:r>
                    <w:t>;</w:t>
                  </w:r>
                  <w:proofErr w:type="gramEnd"/>
                </w:p>
                <w:p w14:paraId="4E9A6540" w14:textId="134CCEEE" w:rsidR="00A6402F" w:rsidRPr="00E3242B" w:rsidRDefault="00A6402F" w:rsidP="00A6402F">
                  <w:pPr>
                    <w:jc w:val="left"/>
                  </w:pPr>
                  <w:r>
                    <w:t>}</w:t>
                  </w:r>
                </w:p>
                <w:p w14:paraId="32D56C46" w14:textId="77777777" w:rsidR="00E3242B" w:rsidRPr="00E3242B" w:rsidRDefault="00E3242B" w:rsidP="00E3242B"/>
                <w:p w14:paraId="739F1FB7" w14:textId="5AC7C8DF" w:rsidR="00E3242B" w:rsidRPr="00E3242B" w:rsidRDefault="00E3242B" w:rsidP="00E3242B">
                  <w:r w:rsidRPr="00E3242B">
                    <w:br/>
                  </w:r>
                  <w:r w:rsidRPr="00E3242B">
                    <w:br/>
                  </w:r>
                </w:p>
              </w:txbxContent>
            </v:textbox>
          </v:shape>
        </w:pict>
      </w:r>
      <w:r w:rsidR="00E3242B">
        <w:br/>
      </w:r>
      <w:r w:rsidR="00E3242B">
        <w:br/>
      </w:r>
      <w:r w:rsidR="00E3242B">
        <w:br/>
      </w:r>
      <w:r w:rsidR="00E3242B">
        <w:br/>
      </w:r>
      <w:r w:rsidR="00E3242B">
        <w:br/>
      </w:r>
    </w:p>
    <w:p w14:paraId="362B5068" w14:textId="77777777" w:rsidR="00A6402F" w:rsidRDefault="00A6402F" w:rsidP="00E3242B">
      <w:pPr>
        <w:pStyle w:val="ListParagraph"/>
        <w:spacing w:after="99" w:line="247" w:lineRule="auto"/>
        <w:ind w:right="19"/>
      </w:pPr>
    </w:p>
    <w:p w14:paraId="5E0D938E" w14:textId="77777777" w:rsidR="00A6402F" w:rsidRDefault="00A6402F" w:rsidP="00E3242B">
      <w:pPr>
        <w:pStyle w:val="ListParagraph"/>
        <w:spacing w:after="99" w:line="247" w:lineRule="auto"/>
        <w:ind w:right="19"/>
      </w:pPr>
    </w:p>
    <w:p w14:paraId="13E60045" w14:textId="77777777" w:rsidR="00A6402F" w:rsidRDefault="00A6402F" w:rsidP="00E3242B">
      <w:pPr>
        <w:pStyle w:val="ListParagraph"/>
        <w:spacing w:after="99" w:line="247" w:lineRule="auto"/>
        <w:ind w:right="19"/>
      </w:pPr>
    </w:p>
    <w:p w14:paraId="5CD95635" w14:textId="77777777" w:rsidR="00BF2541" w:rsidRDefault="00E3242B" w:rsidP="00E3242B">
      <w:pPr>
        <w:pStyle w:val="ListParagraph"/>
        <w:spacing w:after="99" w:line="247" w:lineRule="auto"/>
        <w:ind w:right="19"/>
        <w:rPr>
          <w:rFonts w:ascii="Times New Roman" w:eastAsia="Times New Roman" w:hAnsi="Times New Roman"/>
          <w:sz w:val="20"/>
        </w:rPr>
      </w:pPr>
      <w:r>
        <w:br/>
      </w:r>
    </w:p>
    <w:p w14:paraId="145E9576" w14:textId="0B987975" w:rsidR="00BF2541" w:rsidRDefault="00E3242B" w:rsidP="00BF2541">
      <w:pPr>
        <w:rPr>
          <w:rFonts w:eastAsia="Times New Roman"/>
        </w:rPr>
      </w:pPr>
      <w:r w:rsidRPr="00C06BC2">
        <w:rPr>
          <w:rFonts w:eastAsia="Times New Roman"/>
        </w:rPr>
        <w:t xml:space="preserve">Listing </w:t>
      </w:r>
      <w:r>
        <w:rPr>
          <w:rFonts w:eastAsia="Times New Roman"/>
        </w:rPr>
        <w:t>2</w:t>
      </w:r>
      <w:r w:rsidRPr="00C06BC2">
        <w:rPr>
          <w:rFonts w:eastAsia="Times New Roman"/>
        </w:rPr>
        <w:t>:</w:t>
      </w:r>
      <w:r w:rsidR="00BF2541">
        <w:rPr>
          <w:rFonts w:eastAsia="Times New Roman"/>
        </w:rPr>
        <w:t xml:space="preserve"> Important methods in </w:t>
      </w:r>
      <w:proofErr w:type="spellStart"/>
      <w:r w:rsidR="00BF2541">
        <w:rPr>
          <w:rFonts w:eastAsia="Times New Roman"/>
        </w:rPr>
        <w:t>CSVReader_Folder</w:t>
      </w:r>
      <w:proofErr w:type="spellEnd"/>
      <w:r w:rsidR="00BF2541">
        <w:rPr>
          <w:rFonts w:eastAsia="Times New Roman"/>
        </w:rPr>
        <w:t xml:space="preserve"> class</w:t>
      </w:r>
    </w:p>
    <w:p w14:paraId="7C7D2484" w14:textId="77777777" w:rsidR="00C57BE0" w:rsidRDefault="00BF2541" w:rsidP="00C57BE0">
      <w:pPr>
        <w:jc w:val="left"/>
        <w:rPr>
          <w:rFonts w:eastAsia="Times New Roman"/>
        </w:rPr>
      </w:pPr>
      <w:r>
        <w:rPr>
          <w:rFonts w:eastAsia="Times New Roman"/>
        </w:rPr>
        <w:br/>
      </w:r>
    </w:p>
    <w:p w14:paraId="40030327" w14:textId="63A6439F" w:rsidR="009E522A" w:rsidRPr="00C57BE0" w:rsidRDefault="00E3242B" w:rsidP="00C57BE0">
      <w:pPr>
        <w:jc w:val="left"/>
        <w:rPr>
          <w:rFonts w:eastAsia="Times New Roman"/>
        </w:rPr>
      </w:pPr>
      <w:r>
        <w:br/>
      </w:r>
      <w:r>
        <w:br/>
      </w:r>
    </w:p>
    <w:p w14:paraId="0E483E22" w14:textId="253C1245" w:rsidR="00AC597F" w:rsidRDefault="009E2D7D" w:rsidP="009E2D7D">
      <w:pPr>
        <w:pStyle w:val="Heading1"/>
      </w:pPr>
      <w:r>
        <w:t>Results</w:t>
      </w:r>
    </w:p>
    <w:p w14:paraId="4FAC7EB7" w14:textId="77777777" w:rsidR="0028439F" w:rsidRPr="0028439F" w:rsidRDefault="0028439F" w:rsidP="0028439F"/>
    <w:p w14:paraId="2E30A415" w14:textId="4729CF12" w:rsidR="002A7287" w:rsidRDefault="00C57BE0" w:rsidP="00C57BE0">
      <w:pPr>
        <w:pStyle w:val="BodyText"/>
        <w:ind w:firstLine="0"/>
      </w:pPr>
      <w:r w:rsidRPr="00C57BE0">
        <w:t>False negative rate and false positive rates are important metrics used for judging how well a model can perform anomaly detection.</w:t>
      </w:r>
    </w:p>
    <w:p w14:paraId="6B4F6561" w14:textId="77777777" w:rsidR="00C57BE0" w:rsidRDefault="00C57BE0" w:rsidP="00C57BE0">
      <w:pPr>
        <w:spacing w:after="150" w:line="232" w:lineRule="auto"/>
        <w:ind w:left="-5" w:hanging="10"/>
        <w:jc w:val="both"/>
        <w:rPr>
          <w:rFonts w:eastAsia="Times New Roman"/>
          <w:b/>
        </w:rPr>
      </w:pPr>
      <w:r w:rsidRPr="00FB64B6">
        <w:rPr>
          <w:rFonts w:eastAsia="Times New Roman"/>
          <w:b/>
        </w:rPr>
        <w:t xml:space="preserve">False Negative rate, </w:t>
      </w:r>
      <w:proofErr w:type="gramStart"/>
      <w:r w:rsidRPr="00FB64B6">
        <w:rPr>
          <w:rFonts w:eastAsia="Times New Roman"/>
          <w:b/>
        </w:rPr>
        <w:t>or,</w:t>
      </w:r>
      <w:proofErr w:type="gramEnd"/>
      <w:r w:rsidRPr="00FB64B6">
        <w:rPr>
          <w:rFonts w:eastAsia="Times New Roman"/>
          <w:b/>
        </w:rPr>
        <w:t xml:space="preserve"> FNR = FN / (FN + TP)</w:t>
      </w:r>
    </w:p>
    <w:p w14:paraId="5305EC1D" w14:textId="595098A8" w:rsidR="00C57BE0" w:rsidRDefault="00C57BE0" w:rsidP="00C57BE0">
      <w:pPr>
        <w:spacing w:after="150" w:line="232" w:lineRule="auto"/>
        <w:jc w:val="both"/>
        <w:rPr>
          <w:rFonts w:eastAsia="Times New Roman"/>
          <w:bCs/>
        </w:rPr>
      </w:pPr>
      <w:r w:rsidRPr="00C57BE0">
        <w:rPr>
          <w:rFonts w:eastAsia="Times New Roman"/>
          <w:bCs/>
        </w:rPr>
        <w:t xml:space="preserve">False negative </w:t>
      </w:r>
      <w:proofErr w:type="gramStart"/>
      <w:r w:rsidRPr="00C57BE0">
        <w:rPr>
          <w:rFonts w:eastAsia="Times New Roman"/>
          <w:bCs/>
        </w:rPr>
        <w:t>rate</w:t>
      </w:r>
      <w:proofErr w:type="gramEnd"/>
      <w:r w:rsidRPr="00C57BE0">
        <w:rPr>
          <w:rFonts w:eastAsia="Times New Roman"/>
          <w:bCs/>
        </w:rPr>
        <w:t xml:space="preserve"> and false positive rates are important metrics used for judging how well a model can perform anomaly detection. where FN represents the number of false negatives, or true anomalies that are mistakenly classified as normal, and TP represents the number of true positives, or true anomalies that are correctly classified as anomalies.</w:t>
      </w:r>
    </w:p>
    <w:p w14:paraId="4BEDD5E0" w14:textId="77777777" w:rsidR="00C57BE0" w:rsidRDefault="00C57BE0" w:rsidP="00C57BE0">
      <w:pPr>
        <w:spacing w:after="150" w:line="232" w:lineRule="auto"/>
        <w:ind w:left="-5" w:hanging="10"/>
        <w:jc w:val="both"/>
        <w:rPr>
          <w:rFonts w:eastAsia="Times New Roman"/>
          <w:b/>
        </w:rPr>
      </w:pPr>
      <w:r w:rsidRPr="00FB64B6">
        <w:rPr>
          <w:rFonts w:eastAsia="Times New Roman"/>
          <w:b/>
        </w:rPr>
        <w:t xml:space="preserve">False Positive rate, </w:t>
      </w:r>
      <w:proofErr w:type="gramStart"/>
      <w:r w:rsidRPr="00FB64B6">
        <w:rPr>
          <w:rFonts w:eastAsia="Times New Roman"/>
          <w:b/>
        </w:rPr>
        <w:t>or,</w:t>
      </w:r>
      <w:proofErr w:type="gramEnd"/>
      <w:r w:rsidRPr="00FB64B6">
        <w:rPr>
          <w:rFonts w:eastAsia="Times New Roman"/>
          <w:b/>
        </w:rPr>
        <w:t xml:space="preserve"> FPR = FP / (FP + TN)</w:t>
      </w:r>
    </w:p>
    <w:p w14:paraId="6D8C43A1" w14:textId="33C97254" w:rsidR="00C57BE0" w:rsidRDefault="00147847" w:rsidP="00C57BE0">
      <w:pPr>
        <w:spacing w:after="150" w:line="232" w:lineRule="auto"/>
        <w:ind w:left="-5" w:hanging="10"/>
        <w:jc w:val="both"/>
        <w:rPr>
          <w:rFonts w:eastAsia="Times New Roman"/>
          <w:bCs/>
        </w:rPr>
      </w:pPr>
      <w:r w:rsidRPr="00147847">
        <w:rPr>
          <w:rFonts w:eastAsia="Times New Roman"/>
          <w:bCs/>
        </w:rPr>
        <w:t>where TN is the number of true negatives, or the number of normal observations that are correctly classified as normal, and FP is the number of false positives, or the number of normal observations that are mistakenly identified as anomalies.</w:t>
      </w:r>
    </w:p>
    <w:p w14:paraId="37D5CFE5" w14:textId="77777777" w:rsidR="00345C4F" w:rsidRDefault="00345C4F" w:rsidP="00C57BE0">
      <w:pPr>
        <w:spacing w:after="150" w:line="232" w:lineRule="auto"/>
        <w:ind w:left="-5" w:hanging="10"/>
        <w:jc w:val="both"/>
        <w:rPr>
          <w:rFonts w:eastAsia="Times New Roman"/>
          <w:bCs/>
        </w:rPr>
      </w:pPr>
    </w:p>
    <w:p w14:paraId="46F741A6" w14:textId="77DE92DC" w:rsidR="005522DB" w:rsidRDefault="00345C4F" w:rsidP="005522DB">
      <w:pPr>
        <w:spacing w:after="150" w:line="232" w:lineRule="auto"/>
        <w:ind w:left="-5" w:hanging="10"/>
        <w:jc w:val="both"/>
        <w:rPr>
          <w:rFonts w:eastAsia="Times New Roman"/>
        </w:rPr>
      </w:pPr>
      <w:r w:rsidRPr="00B875DB">
        <w:rPr>
          <w:rFonts w:eastAsia="Times New Roman"/>
        </w:rPr>
        <w:t xml:space="preserve">Let us discuss the output of this experiment. For a brief analysis, we are going to discuss a part of our output </w:t>
      </w:r>
      <w:r>
        <w:rPr>
          <w:rFonts w:eastAsia="Times New Roman"/>
        </w:rPr>
        <w:t>t</w:t>
      </w:r>
      <w:r w:rsidRPr="00B875DB">
        <w:rPr>
          <w:rFonts w:eastAsia="Times New Roman"/>
        </w:rPr>
        <w:t>ext. If the sequence passed to our trained HTM engine is [</w:t>
      </w:r>
      <w:r w:rsidR="005522DB" w:rsidRPr="005522DB">
        <w:rPr>
          <w:rFonts w:eastAsia="Times New Roman"/>
        </w:rPr>
        <w:t>54, 55, 48, 52, 47, 16, 50, 49, 45</w:t>
      </w:r>
      <w:r w:rsidRPr="00B875DB">
        <w:rPr>
          <w:rFonts w:eastAsia="Times New Roman"/>
        </w:rPr>
        <w:t>], we get the following output with respective accuracies.</w:t>
      </w:r>
    </w:p>
    <w:p w14:paraId="330BDFCE" w14:textId="77777777" w:rsidR="005522DB" w:rsidRDefault="005522DB" w:rsidP="005522DB">
      <w:pPr>
        <w:spacing w:after="150" w:line="232" w:lineRule="auto"/>
        <w:ind w:left="-5" w:hanging="10"/>
        <w:jc w:val="both"/>
        <w:rPr>
          <w:rFonts w:eastAsia="Times New Roman"/>
        </w:rPr>
      </w:pPr>
    </w:p>
    <w:p w14:paraId="4EEE3B3A" w14:textId="77777777" w:rsidR="005522DB" w:rsidRDefault="005522DB" w:rsidP="005522DB">
      <w:pPr>
        <w:spacing w:after="150" w:line="232" w:lineRule="auto"/>
        <w:ind w:left="-5" w:hanging="10"/>
        <w:jc w:val="both"/>
        <w:rPr>
          <w:rFonts w:eastAsia="Times New Roman"/>
        </w:rPr>
      </w:pPr>
      <w:r w:rsidRPr="00B875DB">
        <w:rPr>
          <w:rFonts w:eastAsia="Times New Roman"/>
        </w:rPr>
        <w:t>Start of the raw output:</w:t>
      </w:r>
      <w:r>
        <w:rPr>
          <w:rFonts w:eastAsia="Times New Roman"/>
        </w:rPr>
        <w:t xml:space="preserve"> </w:t>
      </w:r>
    </w:p>
    <w:p w14:paraId="01E0D1E3"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Testing the sequence for anomaly detection: 54, 55, 48, 52, 47, 16, 50, 49, 45.</w:t>
      </w:r>
    </w:p>
    <w:p w14:paraId="28E0A8D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First element in the testing sequence from input list: 54</w:t>
      </w:r>
    </w:p>
    <w:p w14:paraId="4DB9FC8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 xml:space="preserve">No anomaly detected in the first element. HTM Engine found similarity to </w:t>
      </w:r>
      <w:proofErr w:type="gramStart"/>
      <w:r w:rsidRPr="00EA04D8">
        <w:rPr>
          <w:rFonts w:eastAsia="Times New Roman"/>
        </w:rPr>
        <w:t>be:</w:t>
      </w:r>
      <w:proofErr w:type="gramEnd"/>
      <w:r w:rsidRPr="00EA04D8">
        <w:rPr>
          <w:rFonts w:eastAsia="Times New Roman"/>
        </w:rPr>
        <w:t xml:space="preserve">62,79%. Starting check from </w:t>
      </w:r>
      <w:proofErr w:type="gramStart"/>
      <w:r w:rsidRPr="00EA04D8">
        <w:rPr>
          <w:rFonts w:eastAsia="Times New Roman"/>
        </w:rPr>
        <w:t>beginning</w:t>
      </w:r>
      <w:proofErr w:type="gramEnd"/>
      <w:r w:rsidRPr="00EA04D8">
        <w:rPr>
          <w:rFonts w:eastAsia="Times New Roman"/>
        </w:rPr>
        <w:t xml:space="preserve"> of the list.</w:t>
      </w:r>
    </w:p>
    <w:p w14:paraId="7318946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54</w:t>
      </w:r>
    </w:p>
    <w:p w14:paraId="11027F27"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42,86%.</w:t>
      </w:r>
    </w:p>
    <w:p w14:paraId="27D4AA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55</w:t>
      </w:r>
    </w:p>
    <w:p w14:paraId="24904960"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92,59%.</w:t>
      </w:r>
    </w:p>
    <w:p w14:paraId="4E5BABFC"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48</w:t>
      </w:r>
    </w:p>
    <w:p w14:paraId="2DE1C0A9"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100%.</w:t>
      </w:r>
    </w:p>
    <w:p w14:paraId="48A8CC44"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52</w:t>
      </w:r>
    </w:p>
    <w:p w14:paraId="0EB121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lastRenderedPageBreak/>
        <w:t>****Anomaly detected**** in the next element. HTM Engine predicted it to be 97 with similarity: 100%, but the actual value is 47.</w:t>
      </w:r>
    </w:p>
    <w:p w14:paraId="3C5A1D1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 xml:space="preserve">As anomaly was </w:t>
      </w:r>
      <w:proofErr w:type="gramStart"/>
      <w:r w:rsidRPr="00EA04D8">
        <w:rPr>
          <w:rFonts w:eastAsia="Times New Roman"/>
        </w:rPr>
        <w:t>detected, so</w:t>
      </w:r>
      <w:proofErr w:type="gramEnd"/>
      <w:r w:rsidRPr="00EA04D8">
        <w:rPr>
          <w:rFonts w:eastAsia="Times New Roman"/>
        </w:rPr>
        <w:t xml:space="preserve"> we are skipping to the next element in our testing sequence.</w:t>
      </w:r>
    </w:p>
    <w:p w14:paraId="681AE48D"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16</w:t>
      </w:r>
    </w:p>
    <w:p w14:paraId="6ABEF652"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100%.</w:t>
      </w:r>
    </w:p>
    <w:p w14:paraId="3AFCA6B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50</w:t>
      </w:r>
    </w:p>
    <w:p w14:paraId="0994AF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Nothing predicted from HTM Engine. Anomaly cannot be detected.</w:t>
      </w:r>
    </w:p>
    <w:p w14:paraId="280FF12A"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49</w:t>
      </w:r>
    </w:p>
    <w:p w14:paraId="06A3A01E"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75 with similarity: 55,81%, but the actual value is 45.</w:t>
      </w:r>
    </w:p>
    <w:p w14:paraId="30C0DAFF" w14:textId="4E4259CB" w:rsidR="00EA04D8" w:rsidRDefault="00EA04D8" w:rsidP="00EA04D8">
      <w:pPr>
        <w:spacing w:after="150" w:line="232" w:lineRule="auto"/>
        <w:ind w:left="-5" w:hanging="10"/>
        <w:jc w:val="left"/>
        <w:rPr>
          <w:rFonts w:eastAsia="Times New Roman"/>
        </w:rPr>
      </w:pPr>
      <w:r w:rsidRPr="00EA04D8">
        <w:rPr>
          <w:rFonts w:eastAsia="Times New Roman"/>
        </w:rPr>
        <w:t xml:space="preserve">As anomaly was </w:t>
      </w:r>
      <w:proofErr w:type="gramStart"/>
      <w:r w:rsidRPr="00EA04D8">
        <w:rPr>
          <w:rFonts w:eastAsia="Times New Roman"/>
        </w:rPr>
        <w:t>detected, so</w:t>
      </w:r>
      <w:proofErr w:type="gramEnd"/>
      <w:r w:rsidRPr="00EA04D8">
        <w:rPr>
          <w:rFonts w:eastAsia="Times New Roman"/>
        </w:rPr>
        <w:t xml:space="preserve"> we are skipping to the next element in our testing sequence.</w:t>
      </w:r>
    </w:p>
    <w:p w14:paraId="39930D6D" w14:textId="77777777" w:rsidR="00EA04D8" w:rsidRDefault="00EA04D8" w:rsidP="00EA04D8">
      <w:pPr>
        <w:spacing w:after="150" w:line="232" w:lineRule="auto"/>
        <w:ind w:left="-5" w:hanging="10"/>
        <w:jc w:val="left"/>
        <w:rPr>
          <w:rFonts w:eastAsia="Times New Roman"/>
        </w:rPr>
      </w:pPr>
    </w:p>
    <w:p w14:paraId="62FC3609" w14:textId="77777777" w:rsidR="00EA04D8" w:rsidRPr="00EA04D8" w:rsidRDefault="00EA04D8" w:rsidP="00EA04D8">
      <w:pPr>
        <w:spacing w:after="150" w:line="232" w:lineRule="auto"/>
        <w:ind w:left="-5" w:hanging="10"/>
        <w:jc w:val="left"/>
        <w:rPr>
          <w:rFonts w:eastAsia="Times New Roman"/>
        </w:rPr>
      </w:pPr>
      <w:r w:rsidRPr="00EA04D8">
        <w:rPr>
          <w:rFonts w:eastAsia="Times New Roman"/>
          <w:lang w:val="x-none"/>
        </w:rPr>
        <w:t xml:space="preserve">After running our sample project, we analyzed the output and got the following results: </w:t>
      </w:r>
    </w:p>
    <w:p w14:paraId="00B1E784" w14:textId="40252567" w:rsidR="00EA04D8" w:rsidRPr="00EA04D8"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FNR of the experiment: </w:t>
      </w:r>
      <w:r w:rsidRPr="00EA04D8">
        <w:rPr>
          <w:rFonts w:eastAsia="Times New Roman"/>
          <w:b/>
          <w:bCs/>
          <w:lang w:val="x-none"/>
        </w:rPr>
        <w:t>0</w:t>
      </w:r>
    </w:p>
    <w:p w14:paraId="440B6A2D" w14:textId="6CCEEFD9" w:rsidR="00EA04D8" w:rsidRPr="003253A1"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FPR of the experiment: </w:t>
      </w:r>
      <w:r w:rsidRPr="00EA04D8">
        <w:rPr>
          <w:rFonts w:eastAsia="Times New Roman"/>
          <w:b/>
          <w:bCs/>
          <w:lang w:val="x-none"/>
        </w:rPr>
        <w:t>0</w:t>
      </w:r>
    </w:p>
    <w:p w14:paraId="5B72BE7A" w14:textId="77777777" w:rsidR="003253A1" w:rsidRDefault="003253A1" w:rsidP="003253A1">
      <w:pPr>
        <w:spacing w:after="150" w:line="232" w:lineRule="auto"/>
        <w:jc w:val="left"/>
        <w:rPr>
          <w:rFonts w:eastAsia="Times New Roman"/>
          <w:b/>
          <w:bCs/>
          <w:lang w:val="x-none"/>
        </w:rPr>
      </w:pPr>
    </w:p>
    <w:p w14:paraId="5E0464F1" w14:textId="7814A4C8" w:rsidR="003253A1" w:rsidRPr="00EA04D8" w:rsidRDefault="00146338" w:rsidP="003253A1">
      <w:pPr>
        <w:spacing w:after="150" w:line="232" w:lineRule="auto"/>
        <w:jc w:val="left"/>
        <w:rPr>
          <w:rFonts w:eastAsia="Times New Roman"/>
        </w:rPr>
      </w:pPr>
      <w:r>
        <w:rPr>
          <w:rFonts w:eastAsia="Times New Roman"/>
        </w:rPr>
        <w:pict w14:anchorId="52C23E2C">
          <v:shape id="_x0000_i1027" type="#_x0000_t75" style="width:234.75pt;height:141pt">
            <v:imagedata r:id="rId13" o:title="anomalies per sequence"/>
          </v:shape>
        </w:pict>
      </w:r>
    </w:p>
    <w:p w14:paraId="3AB1FEEB" w14:textId="286CE5B3" w:rsidR="00972DBF" w:rsidRPr="00972DBF" w:rsidRDefault="00972DBF" w:rsidP="00972DBF">
      <w:pPr>
        <w:rPr>
          <w:rFonts w:eastAsia="Times New Roman"/>
          <w:bCs/>
          <w:sz w:val="18"/>
        </w:rPr>
      </w:pPr>
      <w:r w:rsidRPr="00972DBF">
        <w:rPr>
          <w:bCs/>
        </w:rPr>
        <w:t>Figure 2: Anomalies per sequence</w:t>
      </w:r>
    </w:p>
    <w:p w14:paraId="11463F11" w14:textId="77777777" w:rsidR="005522DB" w:rsidRDefault="005522DB" w:rsidP="0065194C">
      <w:pPr>
        <w:spacing w:after="150" w:line="232" w:lineRule="auto"/>
        <w:jc w:val="both"/>
        <w:rPr>
          <w:rFonts w:eastAsia="Times New Roman"/>
        </w:rPr>
      </w:pPr>
    </w:p>
    <w:p w14:paraId="13E307BF" w14:textId="1190F170" w:rsidR="0065194C" w:rsidRPr="0065194C" w:rsidRDefault="0065194C" w:rsidP="0065194C">
      <w:pPr>
        <w:jc w:val="both"/>
        <w:rPr>
          <w:rFonts w:eastAsia="Times New Roman"/>
          <w:bCs/>
        </w:rPr>
      </w:pPr>
      <w:r w:rsidRPr="0065194C">
        <w:rPr>
          <w:rFonts w:eastAsia="Times New Roman"/>
          <w:bCs/>
        </w:rPr>
        <w:t>It visualizes the number of anomalies detected in different sequences of numerical data. The x-axis represents the number of anomalies, while the y-axis lists different sequences of numerical values.</w:t>
      </w:r>
      <w:r>
        <w:rPr>
          <w:rFonts w:eastAsia="Times New Roman"/>
          <w:bCs/>
        </w:rPr>
        <w:t xml:space="preserve"> </w:t>
      </w:r>
      <w:r w:rsidRPr="0065194C">
        <w:rPr>
          <w:rFonts w:eastAsia="Times New Roman"/>
          <w:bCs/>
        </w:rPr>
        <w:t>The number of anomalies varies across different sequences, with some sequences showing higher anomaly counts than others.</w:t>
      </w:r>
      <w:r>
        <w:rPr>
          <w:rFonts w:eastAsia="Times New Roman"/>
          <w:bCs/>
        </w:rPr>
        <w:t xml:space="preserve"> </w:t>
      </w:r>
      <w:r w:rsidRPr="0065194C">
        <w:rPr>
          <w:rFonts w:eastAsia="Times New Roman"/>
          <w:bCs/>
        </w:rPr>
        <w:t>Each sequence consists of five numerical values, suggesting that the dataset comprises multiple five-element sequences where anomaly detection was performed.</w:t>
      </w:r>
      <w:r>
        <w:rPr>
          <w:rFonts w:eastAsia="Times New Roman"/>
          <w:bCs/>
        </w:rPr>
        <w:t xml:space="preserve"> </w:t>
      </w:r>
      <w:r w:rsidRPr="0065194C">
        <w:rPr>
          <w:rFonts w:eastAsia="Times New Roman"/>
          <w:bCs/>
        </w:rPr>
        <w:t xml:space="preserve">The horizontal alignment of the bars provides a clear comparison between sequences, showing which sequences contain more anomalies. The variation in anomaly counts suggests heterogeneous patterns within the sequences. Some sequences show higher anomaly counts, which may indicate recurring systematic errors, outliers, or deviations </w:t>
      </w:r>
      <w:r w:rsidRPr="0065194C">
        <w:rPr>
          <w:rFonts w:eastAsia="Times New Roman"/>
          <w:bCs/>
        </w:rPr>
        <w:t>in data behavior. The sequences with fewer anomalies might represent normal patterns or stable trends in the dataset.</w:t>
      </w:r>
    </w:p>
    <w:p w14:paraId="196E16CF" w14:textId="77777777" w:rsidR="00345C4F" w:rsidRDefault="00345C4F" w:rsidP="0065194C">
      <w:pPr>
        <w:spacing w:after="150" w:line="232" w:lineRule="auto"/>
        <w:ind w:left="-5" w:hanging="10"/>
        <w:jc w:val="left"/>
        <w:rPr>
          <w:rFonts w:eastAsia="Times New Roman"/>
          <w:bCs/>
        </w:rPr>
      </w:pPr>
    </w:p>
    <w:p w14:paraId="1C49850F" w14:textId="229B8EB7" w:rsidR="00951582" w:rsidRDefault="00146338" w:rsidP="0065194C">
      <w:pPr>
        <w:spacing w:after="150" w:line="232" w:lineRule="auto"/>
        <w:ind w:left="-5" w:hanging="10"/>
        <w:jc w:val="left"/>
        <w:rPr>
          <w:rFonts w:eastAsia="Times New Roman"/>
          <w:bCs/>
        </w:rPr>
      </w:pPr>
      <w:r>
        <w:rPr>
          <w:rFonts w:eastAsia="Times New Roman"/>
          <w:bCs/>
        </w:rPr>
        <w:pict w14:anchorId="5EFBF233">
          <v:shape id="_x0000_i1028" type="#_x0000_t75" style="width:234.75pt;height:117.75pt">
            <v:imagedata r:id="rId14" o:title="actual vs predicted values with anomalies"/>
          </v:shape>
        </w:pict>
      </w:r>
    </w:p>
    <w:p w14:paraId="66260058" w14:textId="77777777" w:rsidR="00951582" w:rsidRPr="00147847" w:rsidRDefault="00951582" w:rsidP="0065194C">
      <w:pPr>
        <w:spacing w:after="150" w:line="232" w:lineRule="auto"/>
        <w:ind w:left="-5" w:hanging="10"/>
        <w:jc w:val="left"/>
        <w:rPr>
          <w:rFonts w:eastAsia="Times New Roman"/>
          <w:bCs/>
        </w:rPr>
      </w:pPr>
    </w:p>
    <w:p w14:paraId="17F48083" w14:textId="41F71F52" w:rsidR="00951582" w:rsidRDefault="00951582" w:rsidP="00951582">
      <w:pPr>
        <w:rPr>
          <w:bCs/>
        </w:rPr>
      </w:pPr>
      <w:r w:rsidRPr="00972DBF">
        <w:rPr>
          <w:bCs/>
        </w:rPr>
        <w:t xml:space="preserve">Figure </w:t>
      </w:r>
      <w:r>
        <w:rPr>
          <w:bCs/>
        </w:rPr>
        <w:t>3</w:t>
      </w:r>
      <w:r w:rsidRPr="00972DBF">
        <w:rPr>
          <w:bCs/>
        </w:rPr>
        <w:t>: A</w:t>
      </w:r>
      <w:r>
        <w:rPr>
          <w:bCs/>
        </w:rPr>
        <w:t>ctual vs. predicted values with anomalies</w:t>
      </w:r>
    </w:p>
    <w:p w14:paraId="0AAB33F3" w14:textId="77777777" w:rsidR="00951582" w:rsidRDefault="00951582" w:rsidP="00951582">
      <w:pPr>
        <w:jc w:val="both"/>
        <w:rPr>
          <w:bCs/>
        </w:rPr>
      </w:pPr>
    </w:p>
    <w:p w14:paraId="1AD115B9" w14:textId="582B2BF0" w:rsidR="00951582" w:rsidRDefault="00A17087" w:rsidP="00A17087">
      <w:pPr>
        <w:jc w:val="both"/>
        <w:rPr>
          <w:rFonts w:eastAsia="Times New Roman"/>
          <w:bCs/>
        </w:rPr>
      </w:pPr>
      <w:r w:rsidRPr="00A17087">
        <w:rPr>
          <w:rFonts w:eastAsia="Times New Roman"/>
          <w:bCs/>
        </w:rPr>
        <w:t>It is a time-series comparison plot showing the relationship between actual values, predicted values, and detected anomalies over a sequence of indexed data points. The actual values, represented by a black solid line, show fluctuations over time, while the predicted values, depicted as a blue dashed line, indicate the expected trend. Significant deviations between these two lines are marked as anomalies with red dots, suggesting instances where the actual values diverge notably from predictions. These anomalies may result from unexpected real-world events, sensor malfunctions, or model inaccuracies. The pattern of detected anomalies suggests</w:t>
      </w:r>
      <w:r>
        <w:rPr>
          <w:rFonts w:eastAsia="Times New Roman"/>
          <w:bCs/>
        </w:rPr>
        <w:t xml:space="preserve"> </w:t>
      </w:r>
      <w:r w:rsidRPr="00A17087">
        <w:rPr>
          <w:rFonts w:eastAsia="Times New Roman"/>
          <w:bCs/>
        </w:rPr>
        <w:t>that the predictive model struggles to capture sudden spikes or drops, indicating potential limitations in forecasting accuracy.</w:t>
      </w:r>
    </w:p>
    <w:p w14:paraId="4177ED25" w14:textId="77777777" w:rsidR="00F3204E" w:rsidRDefault="00F3204E" w:rsidP="00A17087">
      <w:pPr>
        <w:jc w:val="both"/>
        <w:rPr>
          <w:rFonts w:eastAsia="Times New Roman"/>
          <w:bCs/>
        </w:rPr>
      </w:pPr>
    </w:p>
    <w:p w14:paraId="71AC8D64" w14:textId="19ACBFB0" w:rsidR="00F3204E" w:rsidRPr="00A17087" w:rsidRDefault="00146338" w:rsidP="00A17087">
      <w:pPr>
        <w:jc w:val="both"/>
        <w:rPr>
          <w:rFonts w:eastAsia="Times New Roman"/>
          <w:bCs/>
        </w:rPr>
      </w:pPr>
      <w:r>
        <w:rPr>
          <w:rFonts w:eastAsia="Times New Roman"/>
          <w:bCs/>
        </w:rPr>
        <w:pict w14:anchorId="02B81DA0">
          <v:shape id="_x0000_i1029" type="#_x0000_t75" style="width:234.75pt;height:141pt">
            <v:imagedata r:id="rId15" o:title="prediction error distribution"/>
          </v:shape>
        </w:pict>
      </w:r>
    </w:p>
    <w:p w14:paraId="29BB5D9C" w14:textId="77777777" w:rsidR="00BD4056" w:rsidRDefault="00BD4056" w:rsidP="00772EE4">
      <w:pPr>
        <w:rPr>
          <w:bCs/>
        </w:rPr>
      </w:pPr>
    </w:p>
    <w:p w14:paraId="08DA1135" w14:textId="5E4F77FF" w:rsidR="00772EE4" w:rsidRDefault="00772EE4" w:rsidP="00772EE4">
      <w:pPr>
        <w:rPr>
          <w:bCs/>
        </w:rPr>
      </w:pPr>
      <w:r w:rsidRPr="00972DBF">
        <w:rPr>
          <w:bCs/>
        </w:rPr>
        <w:t xml:space="preserve">Figure </w:t>
      </w:r>
      <w:r>
        <w:rPr>
          <w:bCs/>
        </w:rPr>
        <w:t>4</w:t>
      </w:r>
      <w:r w:rsidRPr="00972DBF">
        <w:rPr>
          <w:bCs/>
        </w:rPr>
        <w:t xml:space="preserve">: </w:t>
      </w:r>
      <w:r>
        <w:rPr>
          <w:bCs/>
        </w:rPr>
        <w:t>Prediction error distribution(Histogram + KDE)</w:t>
      </w:r>
    </w:p>
    <w:p w14:paraId="7033E8F3" w14:textId="77777777" w:rsidR="00772EE4" w:rsidRDefault="00772EE4" w:rsidP="00772EE4">
      <w:pPr>
        <w:jc w:val="left"/>
        <w:rPr>
          <w:bCs/>
        </w:rPr>
      </w:pPr>
    </w:p>
    <w:p w14:paraId="51E9AC42" w14:textId="42C5AC4F" w:rsidR="00772EE4" w:rsidRDefault="00BD4056" w:rsidP="00BD4056">
      <w:pPr>
        <w:jc w:val="both"/>
        <w:rPr>
          <w:rFonts w:eastAsia="Times New Roman"/>
          <w:bCs/>
        </w:rPr>
      </w:pPr>
      <w:r w:rsidRPr="00BD4056">
        <w:rPr>
          <w:rFonts w:eastAsia="Times New Roman"/>
          <w:bCs/>
        </w:rPr>
        <w:t xml:space="preserve">It represents the distribution of prediction errors using a histogram overlaid with a Kernel Density Estimate (KDE) curve, providing insight into the error distribution pattern. The x-axis denotes the prediction error, while the y-axis represents its frequency. The histogram bars, shaded in light orange, show the count of occurrences for different error ranges, while the KDE curve smooths the distribution to reveal underlying trends. The presence of multiple peaks and a higher frequency of large errors suggests that the model exhibits varying degrees of inaccuracies, with some instances experiencing </w:t>
      </w:r>
      <w:r w:rsidRPr="00BD4056">
        <w:rPr>
          <w:rFonts w:eastAsia="Times New Roman"/>
          <w:bCs/>
        </w:rPr>
        <w:lastRenderedPageBreak/>
        <w:t>significantly large prediction errors. This skewed distribution may indicate the presence of systematic biases, model inefficiencies, or data inconsistencies, which should be further investigated to enhance predictive accuracy.</w:t>
      </w:r>
    </w:p>
    <w:p w14:paraId="0EE343F9" w14:textId="77777777" w:rsidR="00BD4056" w:rsidRDefault="00BD4056" w:rsidP="00BD4056">
      <w:pPr>
        <w:jc w:val="both"/>
        <w:rPr>
          <w:rFonts w:eastAsia="Times New Roman"/>
          <w:bCs/>
        </w:rPr>
      </w:pPr>
    </w:p>
    <w:p w14:paraId="61B6B1D6" w14:textId="77777777" w:rsidR="00BD4056" w:rsidRDefault="00BD4056" w:rsidP="00BD4056">
      <w:pPr>
        <w:jc w:val="both"/>
        <w:rPr>
          <w:rFonts w:eastAsia="Times New Roman"/>
          <w:bCs/>
        </w:rPr>
      </w:pPr>
    </w:p>
    <w:p w14:paraId="4E99B09C" w14:textId="54EAC909" w:rsidR="00BD4056" w:rsidRDefault="00146338" w:rsidP="00BD4056">
      <w:pPr>
        <w:jc w:val="both"/>
        <w:rPr>
          <w:rFonts w:eastAsia="Times New Roman"/>
          <w:bCs/>
        </w:rPr>
      </w:pPr>
      <w:r>
        <w:rPr>
          <w:rFonts w:eastAsia="Times New Roman"/>
          <w:bCs/>
        </w:rPr>
        <w:pict w14:anchorId="0359D7FB">
          <v:shape id="_x0000_i1030" type="#_x0000_t75" style="width:234.75pt;height:141pt">
            <v:imagedata r:id="rId16" o:title="prediction error vs actual values"/>
          </v:shape>
        </w:pict>
      </w:r>
    </w:p>
    <w:p w14:paraId="079ED848" w14:textId="77777777" w:rsidR="00E96D6E" w:rsidRDefault="00E96D6E" w:rsidP="00BD4056">
      <w:pPr>
        <w:jc w:val="both"/>
        <w:rPr>
          <w:rFonts w:eastAsia="Times New Roman"/>
          <w:bCs/>
        </w:rPr>
      </w:pPr>
    </w:p>
    <w:p w14:paraId="5AFD5BE8" w14:textId="77777777" w:rsidR="00E96D6E" w:rsidRPr="00BD4056" w:rsidRDefault="00E96D6E" w:rsidP="00BD4056">
      <w:pPr>
        <w:jc w:val="both"/>
        <w:rPr>
          <w:rFonts w:eastAsia="Times New Roman"/>
          <w:bCs/>
        </w:rPr>
      </w:pPr>
    </w:p>
    <w:p w14:paraId="48231759" w14:textId="4ED44BEB" w:rsidR="00E96D6E" w:rsidRDefault="00E96D6E" w:rsidP="00E96D6E">
      <w:pPr>
        <w:rPr>
          <w:bCs/>
        </w:rPr>
      </w:pPr>
      <w:r w:rsidRPr="00972DBF">
        <w:rPr>
          <w:bCs/>
        </w:rPr>
        <w:t xml:space="preserve">Figure </w:t>
      </w:r>
      <w:r>
        <w:rPr>
          <w:bCs/>
        </w:rPr>
        <w:t>5</w:t>
      </w:r>
      <w:r w:rsidRPr="00972DBF">
        <w:rPr>
          <w:bCs/>
        </w:rPr>
        <w:t xml:space="preserve">: </w:t>
      </w:r>
      <w:r>
        <w:rPr>
          <w:bCs/>
        </w:rPr>
        <w:t>Prediction error vs. actual value</w:t>
      </w:r>
    </w:p>
    <w:p w14:paraId="52E9EC82" w14:textId="77777777" w:rsidR="00E96D6E" w:rsidRDefault="00E96D6E" w:rsidP="00E96D6E">
      <w:pPr>
        <w:jc w:val="left"/>
        <w:rPr>
          <w:bCs/>
        </w:rPr>
      </w:pPr>
    </w:p>
    <w:p w14:paraId="23248CEB" w14:textId="17814A87" w:rsidR="00E96D6E" w:rsidRDefault="00017DCB" w:rsidP="00017DCB">
      <w:pPr>
        <w:jc w:val="both"/>
        <w:rPr>
          <w:bCs/>
        </w:rPr>
      </w:pPr>
      <w:r>
        <w:rPr>
          <w:bCs/>
        </w:rPr>
        <w:t xml:space="preserve">It </w:t>
      </w:r>
      <w:r w:rsidRPr="00017DCB">
        <w:rPr>
          <w:bCs/>
        </w:rPr>
        <w:t>represents the relationship between prediction error and actual values in a predictive model. The x-axis denotes the actual values, while the y-axis indicates the prediction error. Green dots represent the individual prediction errors, showing how far off the model’s predictions are from actual values. A blue dashed regression line with a shaded confidence interval suggests a positive correlation, meaning that as actual values increase, prediction errors tend to increase as well. The red dashed line at y = 0 represents an ideal scenario where prediction errors are zero. The dispersion of green points above the red line suggests the model consistently overestimates actual values. The increasing trend in errors highlights potential bias or inaccuracy in the model, which may require further optimization to improve predictive performance.</w:t>
      </w:r>
    </w:p>
    <w:p w14:paraId="6552CDEB" w14:textId="77777777" w:rsidR="00A242F8" w:rsidRDefault="00A242F8" w:rsidP="00017DCB">
      <w:pPr>
        <w:jc w:val="both"/>
        <w:rPr>
          <w:bCs/>
        </w:rPr>
      </w:pPr>
    </w:p>
    <w:p w14:paraId="2E4C142B" w14:textId="4490249C" w:rsidR="00A242F8" w:rsidRDefault="00146338" w:rsidP="00017DCB">
      <w:pPr>
        <w:jc w:val="both"/>
        <w:rPr>
          <w:bCs/>
        </w:rPr>
      </w:pPr>
      <w:r>
        <w:rPr>
          <w:bCs/>
        </w:rPr>
        <w:pict w14:anchorId="3CBFEAB0">
          <v:shape id="_x0000_i1031" type="#_x0000_t75" style="width:234.75pt;height:176.25pt">
            <v:imagedata r:id="rId17" o:title="similarity score distribution"/>
          </v:shape>
        </w:pict>
      </w:r>
    </w:p>
    <w:p w14:paraId="5C407E6D" w14:textId="77777777" w:rsidR="00C57BE0" w:rsidRDefault="00C57BE0" w:rsidP="00017DCB">
      <w:pPr>
        <w:spacing w:after="150" w:line="232" w:lineRule="auto"/>
        <w:jc w:val="both"/>
        <w:rPr>
          <w:rFonts w:eastAsia="Times New Roman"/>
          <w:bCs/>
        </w:rPr>
      </w:pPr>
    </w:p>
    <w:p w14:paraId="713A8F1E" w14:textId="42B45023" w:rsidR="00A242F8" w:rsidRDefault="00A242F8" w:rsidP="00A242F8">
      <w:pPr>
        <w:rPr>
          <w:bCs/>
        </w:rPr>
      </w:pPr>
      <w:r w:rsidRPr="00972DBF">
        <w:rPr>
          <w:bCs/>
        </w:rPr>
        <w:t xml:space="preserve">Figure </w:t>
      </w:r>
      <w:r>
        <w:rPr>
          <w:bCs/>
        </w:rPr>
        <w:t>6</w:t>
      </w:r>
      <w:r w:rsidRPr="00972DBF">
        <w:rPr>
          <w:bCs/>
        </w:rPr>
        <w:t xml:space="preserve">: </w:t>
      </w:r>
      <w:r>
        <w:rPr>
          <w:bCs/>
        </w:rPr>
        <w:t>Similarity score distribution</w:t>
      </w:r>
    </w:p>
    <w:p w14:paraId="4F0A1FB5" w14:textId="77777777" w:rsidR="00A242F8" w:rsidRDefault="00A242F8" w:rsidP="00A242F8">
      <w:pPr>
        <w:jc w:val="left"/>
        <w:rPr>
          <w:bCs/>
        </w:rPr>
      </w:pPr>
    </w:p>
    <w:p w14:paraId="0EB9B8CF" w14:textId="77777777" w:rsidR="00A242F8" w:rsidRDefault="00A242F8" w:rsidP="0018690D">
      <w:pPr>
        <w:jc w:val="both"/>
        <w:rPr>
          <w:bCs/>
        </w:rPr>
      </w:pPr>
    </w:p>
    <w:p w14:paraId="6F0FEB57" w14:textId="4DB7B7CA" w:rsidR="00A242F8" w:rsidRDefault="0018690D" w:rsidP="0018690D">
      <w:pPr>
        <w:jc w:val="both"/>
        <w:rPr>
          <w:bCs/>
        </w:rPr>
      </w:pPr>
      <w:r w:rsidRPr="0018690D">
        <w:rPr>
          <w:bCs/>
        </w:rPr>
        <w:t xml:space="preserve">It illustrates the distribution of similarity scores in percentage, with the x-axis representing similarity scores and the y-axis showing the count of occurrences. The </w:t>
      </w:r>
      <w:r w:rsidRPr="0018690D">
        <w:rPr>
          <w:bCs/>
        </w:rPr>
        <w:t xml:space="preserve">histogram, </w:t>
      </w:r>
      <w:proofErr w:type="gramStart"/>
      <w:r w:rsidRPr="0018690D">
        <w:rPr>
          <w:bCs/>
        </w:rPr>
        <w:t>colored in</w:t>
      </w:r>
      <w:proofErr w:type="gramEnd"/>
      <w:r w:rsidRPr="0018690D">
        <w:rPr>
          <w:bCs/>
        </w:rPr>
        <w:t xml:space="preserve"> purple, indicates that most of the similarity scores are concentrated near 100%, suggesting a high frequency of near-identical matches. A few lower similarity scores are scattered across the lower percentage ranges, but they appear less frequently. The smoothed density line overlaid on the histogram suggests a rising trend towards higher similarity scores. This pattern implies that </w:t>
      </w:r>
      <w:proofErr w:type="gramStart"/>
      <w:r w:rsidRPr="0018690D">
        <w:rPr>
          <w:bCs/>
        </w:rPr>
        <w:t>a majority of</w:t>
      </w:r>
      <w:proofErr w:type="gramEnd"/>
      <w:r w:rsidRPr="0018690D">
        <w:rPr>
          <w:bCs/>
        </w:rPr>
        <w:t xml:space="preserve"> the compared data points exhibit strong similarity, while only a small portion shows low similarity. Such a distribution could indicate that the dataset contains a significant number of highly similar or duplicate entries.</w:t>
      </w:r>
    </w:p>
    <w:p w14:paraId="276CEB26" w14:textId="77777777" w:rsidR="00C57BE0" w:rsidRDefault="00C57BE0" w:rsidP="00C57BE0">
      <w:pPr>
        <w:spacing w:after="150" w:line="232" w:lineRule="auto"/>
        <w:jc w:val="both"/>
        <w:rPr>
          <w:rFonts w:eastAsia="Times New Roman"/>
          <w:bCs/>
        </w:rPr>
      </w:pPr>
    </w:p>
    <w:p w14:paraId="2E277422" w14:textId="3EFDF654" w:rsidR="0028439F" w:rsidRDefault="0028439F" w:rsidP="0028439F">
      <w:pPr>
        <w:pStyle w:val="Heading1"/>
      </w:pPr>
      <w:r>
        <w:t>Discussion</w:t>
      </w:r>
    </w:p>
    <w:p w14:paraId="39D3B586" w14:textId="77777777" w:rsidR="0028439F" w:rsidRDefault="0028439F" w:rsidP="0028439F">
      <w:pPr>
        <w:jc w:val="left"/>
      </w:pPr>
    </w:p>
    <w:p w14:paraId="14A7BCA2" w14:textId="77777777" w:rsidR="0028439F" w:rsidRPr="0028439F" w:rsidRDefault="0028439F" w:rsidP="0028439F">
      <w:pPr>
        <w:jc w:val="left"/>
      </w:pPr>
    </w:p>
    <w:p w14:paraId="614BB2DB" w14:textId="77777777" w:rsidR="00C57BE0" w:rsidRPr="00C57BE0" w:rsidRDefault="00C57BE0" w:rsidP="00C57BE0">
      <w:pPr>
        <w:spacing w:after="150" w:line="232" w:lineRule="auto"/>
        <w:jc w:val="both"/>
        <w:rPr>
          <w:rFonts w:eastAsia="Times New Roman"/>
          <w:bCs/>
        </w:rPr>
      </w:pPr>
    </w:p>
    <w:p w14:paraId="7ED5C1D1" w14:textId="77777777" w:rsidR="00C57BE0" w:rsidRPr="00C57BE0" w:rsidRDefault="00C57BE0" w:rsidP="00C57BE0">
      <w:pPr>
        <w:pStyle w:val="BodyText"/>
        <w:ind w:firstLine="0"/>
        <w:rPr>
          <w:lang w:val="en-US"/>
        </w:rPr>
      </w:pPr>
    </w:p>
    <w:p w14:paraId="0570A739" w14:textId="531EBD45" w:rsidR="00373D3B" w:rsidRDefault="009303D9" w:rsidP="004365D8">
      <w:pPr>
        <w:pStyle w:val="Heading5"/>
      </w:pPr>
      <w:r w:rsidRPr="005B520E">
        <w:t>References</w:t>
      </w:r>
    </w:p>
    <w:p w14:paraId="13DD20E6" w14:textId="34B12500" w:rsidR="003B759A" w:rsidRDefault="003B759A" w:rsidP="003B759A">
      <w:pPr>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pPr>
              <w:pStyle w:val="Bibliography"/>
              <w:rPr>
                <w:noProof/>
                <w:sz w:val="24"/>
                <w:szCs w:val="24"/>
              </w:rPr>
            </w:pPr>
            <w:r>
              <w:rPr>
                <w:noProof/>
              </w:rPr>
              <w:t xml:space="preserve">[1] </w:t>
            </w:r>
          </w:p>
        </w:tc>
        <w:tc>
          <w:tcPr>
            <w:tcW w:w="0" w:type="auto"/>
            <w:hideMark/>
          </w:tcPr>
          <w:p w14:paraId="596533E0" w14:textId="77777777" w:rsidR="003B759A" w:rsidRDefault="003B759A">
            <w:pPr>
              <w:pStyle w:val="Bibliography"/>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pPr>
              <w:pStyle w:val="Bibliography"/>
              <w:rPr>
                <w:noProof/>
              </w:rPr>
            </w:pPr>
            <w:r>
              <w:rPr>
                <w:noProof/>
              </w:rPr>
              <w:t xml:space="preserve">[2] </w:t>
            </w:r>
          </w:p>
        </w:tc>
        <w:tc>
          <w:tcPr>
            <w:tcW w:w="0" w:type="auto"/>
            <w:hideMark/>
          </w:tcPr>
          <w:p w14:paraId="3DA9F223" w14:textId="77777777" w:rsidR="003B759A" w:rsidRDefault="003B759A">
            <w:pPr>
              <w:pStyle w:val="Bibliography"/>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rsidRPr="00C57BE0" w14:paraId="44BB2691" w14:textId="77777777" w:rsidTr="003B759A">
        <w:trPr>
          <w:divId w:val="616105982"/>
          <w:tblCellSpacing w:w="15" w:type="dxa"/>
        </w:trPr>
        <w:tc>
          <w:tcPr>
            <w:tcW w:w="260" w:type="pct"/>
            <w:hideMark/>
          </w:tcPr>
          <w:p w14:paraId="11270A35" w14:textId="77777777" w:rsidR="003B759A" w:rsidRDefault="003B759A">
            <w:pPr>
              <w:pStyle w:val="Bibliography"/>
              <w:rPr>
                <w:noProof/>
              </w:rPr>
            </w:pPr>
            <w:r>
              <w:rPr>
                <w:noProof/>
              </w:rPr>
              <w:t xml:space="preserve">[3] </w:t>
            </w:r>
          </w:p>
        </w:tc>
        <w:tc>
          <w:tcPr>
            <w:tcW w:w="0" w:type="auto"/>
            <w:hideMark/>
          </w:tcPr>
          <w:p w14:paraId="21BF58B7" w14:textId="77777777" w:rsidR="003B759A" w:rsidRPr="00C57BE0" w:rsidRDefault="003B759A">
            <w:pPr>
              <w:pStyle w:val="Bibliography"/>
              <w:rPr>
                <w:noProof/>
                <w:lang w:val="fr-FR"/>
              </w:rPr>
            </w:pPr>
            <w:r>
              <w:rPr>
                <w:noProof/>
              </w:rPr>
              <w:t xml:space="preserve">V. Lomonaco, "A machine learning guide to HTM (Hierarchical Temporal Memory)," 2019. </w:t>
            </w:r>
            <w:r w:rsidRPr="00C57BE0">
              <w:rPr>
                <w:noProof/>
                <w:lang w:val="fr-FR"/>
              </w:rPr>
              <w:t>[Online].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pPr>
              <w:pStyle w:val="Bibliography"/>
              <w:rPr>
                <w:noProof/>
              </w:rPr>
            </w:pPr>
            <w:r>
              <w:rPr>
                <w:noProof/>
              </w:rPr>
              <w:t xml:space="preserve">[4] </w:t>
            </w:r>
          </w:p>
        </w:tc>
        <w:tc>
          <w:tcPr>
            <w:tcW w:w="0" w:type="auto"/>
            <w:hideMark/>
          </w:tcPr>
          <w:p w14:paraId="15D7E5EB" w14:textId="77777777" w:rsidR="003B759A" w:rsidRDefault="003B759A">
            <w:pPr>
              <w:pStyle w:val="Bibliography"/>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pPr>
              <w:pStyle w:val="Bibliography"/>
              <w:rPr>
                <w:noProof/>
              </w:rPr>
            </w:pPr>
            <w:r>
              <w:rPr>
                <w:noProof/>
              </w:rPr>
              <w:t xml:space="preserve">[5] </w:t>
            </w:r>
          </w:p>
        </w:tc>
        <w:tc>
          <w:tcPr>
            <w:tcW w:w="0" w:type="auto"/>
            <w:hideMark/>
          </w:tcPr>
          <w:p w14:paraId="07940595" w14:textId="77777777" w:rsidR="003B759A" w:rsidRDefault="003B759A">
            <w:pPr>
              <w:pStyle w:val="Bibliography"/>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61EED" w14:textId="77777777" w:rsidR="000622BA" w:rsidRDefault="000622BA" w:rsidP="001A3B3D">
      <w:r>
        <w:separator/>
      </w:r>
    </w:p>
  </w:endnote>
  <w:endnote w:type="continuationSeparator" w:id="0">
    <w:p w14:paraId="1BFF7A49" w14:textId="77777777" w:rsidR="000622BA" w:rsidRDefault="000622B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CE58C" w14:textId="77777777" w:rsidR="000622BA" w:rsidRDefault="000622BA" w:rsidP="001A3B3D">
      <w:r>
        <w:separator/>
      </w:r>
    </w:p>
  </w:footnote>
  <w:footnote w:type="continuationSeparator" w:id="0">
    <w:p w14:paraId="5B9BC9CD" w14:textId="77777777" w:rsidR="000622BA" w:rsidRDefault="000622B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146338"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F96DBB"/>
    <w:multiLevelType w:val="multilevel"/>
    <w:tmpl w:val="E708C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20"/>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1"/>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2"/>
  </w:num>
  <w:num w:numId="26" w16cid:durableId="9239544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7DCB"/>
    <w:rsid w:val="00026573"/>
    <w:rsid w:val="00033C88"/>
    <w:rsid w:val="0004781E"/>
    <w:rsid w:val="000622BA"/>
    <w:rsid w:val="00073FBC"/>
    <w:rsid w:val="00080C7D"/>
    <w:rsid w:val="0008758A"/>
    <w:rsid w:val="000904A1"/>
    <w:rsid w:val="000A3E79"/>
    <w:rsid w:val="000A5723"/>
    <w:rsid w:val="000C02CC"/>
    <w:rsid w:val="000C1E68"/>
    <w:rsid w:val="000F3C02"/>
    <w:rsid w:val="00104FAA"/>
    <w:rsid w:val="0010629A"/>
    <w:rsid w:val="00131B24"/>
    <w:rsid w:val="00135D96"/>
    <w:rsid w:val="00146338"/>
    <w:rsid w:val="00147847"/>
    <w:rsid w:val="00161E3B"/>
    <w:rsid w:val="001629B7"/>
    <w:rsid w:val="00165DA4"/>
    <w:rsid w:val="00183E08"/>
    <w:rsid w:val="0018690D"/>
    <w:rsid w:val="001A2EFD"/>
    <w:rsid w:val="001A3B3D"/>
    <w:rsid w:val="001B67DC"/>
    <w:rsid w:val="001D74DA"/>
    <w:rsid w:val="001D7A7F"/>
    <w:rsid w:val="001E00F2"/>
    <w:rsid w:val="001E7858"/>
    <w:rsid w:val="00202F20"/>
    <w:rsid w:val="00205EEF"/>
    <w:rsid w:val="00215B21"/>
    <w:rsid w:val="00217A52"/>
    <w:rsid w:val="002254A9"/>
    <w:rsid w:val="00233D97"/>
    <w:rsid w:val="002347A2"/>
    <w:rsid w:val="00257412"/>
    <w:rsid w:val="0028439F"/>
    <w:rsid w:val="002850E3"/>
    <w:rsid w:val="0028731A"/>
    <w:rsid w:val="002A7287"/>
    <w:rsid w:val="002C5877"/>
    <w:rsid w:val="002E3898"/>
    <w:rsid w:val="002E5A65"/>
    <w:rsid w:val="002F1102"/>
    <w:rsid w:val="0032462A"/>
    <w:rsid w:val="003253A1"/>
    <w:rsid w:val="00341687"/>
    <w:rsid w:val="00345C4F"/>
    <w:rsid w:val="0034765A"/>
    <w:rsid w:val="00354FCF"/>
    <w:rsid w:val="00373D3B"/>
    <w:rsid w:val="003806BD"/>
    <w:rsid w:val="003939A2"/>
    <w:rsid w:val="003A19E2"/>
    <w:rsid w:val="003B4E04"/>
    <w:rsid w:val="003B759A"/>
    <w:rsid w:val="003F5A08"/>
    <w:rsid w:val="003F6913"/>
    <w:rsid w:val="00407592"/>
    <w:rsid w:val="00420716"/>
    <w:rsid w:val="004325FB"/>
    <w:rsid w:val="00435ED0"/>
    <w:rsid w:val="004365D8"/>
    <w:rsid w:val="004432BA"/>
    <w:rsid w:val="0044407E"/>
    <w:rsid w:val="004465FB"/>
    <w:rsid w:val="00447BB9"/>
    <w:rsid w:val="00455F62"/>
    <w:rsid w:val="0046031D"/>
    <w:rsid w:val="00461D04"/>
    <w:rsid w:val="004658E9"/>
    <w:rsid w:val="00474484"/>
    <w:rsid w:val="00494E9C"/>
    <w:rsid w:val="00495F06"/>
    <w:rsid w:val="004A31F0"/>
    <w:rsid w:val="004A7820"/>
    <w:rsid w:val="004D2160"/>
    <w:rsid w:val="004D3593"/>
    <w:rsid w:val="004D72B5"/>
    <w:rsid w:val="004E26CE"/>
    <w:rsid w:val="004E3CF4"/>
    <w:rsid w:val="004F37C2"/>
    <w:rsid w:val="004F66B4"/>
    <w:rsid w:val="005300ED"/>
    <w:rsid w:val="0054300B"/>
    <w:rsid w:val="005470E4"/>
    <w:rsid w:val="00551B7F"/>
    <w:rsid w:val="005522DB"/>
    <w:rsid w:val="00562171"/>
    <w:rsid w:val="0056610F"/>
    <w:rsid w:val="0057117D"/>
    <w:rsid w:val="00575BCA"/>
    <w:rsid w:val="005A4395"/>
    <w:rsid w:val="005A69AA"/>
    <w:rsid w:val="005B0344"/>
    <w:rsid w:val="005B520E"/>
    <w:rsid w:val="005C0470"/>
    <w:rsid w:val="005C1EDE"/>
    <w:rsid w:val="005E2800"/>
    <w:rsid w:val="006000D1"/>
    <w:rsid w:val="006053FE"/>
    <w:rsid w:val="00605825"/>
    <w:rsid w:val="0064564D"/>
    <w:rsid w:val="00645D22"/>
    <w:rsid w:val="0065194C"/>
    <w:rsid w:val="00651A08"/>
    <w:rsid w:val="00654204"/>
    <w:rsid w:val="006614B4"/>
    <w:rsid w:val="006646E9"/>
    <w:rsid w:val="00670434"/>
    <w:rsid w:val="00685EEE"/>
    <w:rsid w:val="006B2B60"/>
    <w:rsid w:val="006B62AC"/>
    <w:rsid w:val="006B6B66"/>
    <w:rsid w:val="006B7924"/>
    <w:rsid w:val="006C1128"/>
    <w:rsid w:val="006D485A"/>
    <w:rsid w:val="006D6120"/>
    <w:rsid w:val="006F6D3D"/>
    <w:rsid w:val="00700DD3"/>
    <w:rsid w:val="00705F7D"/>
    <w:rsid w:val="00715BEA"/>
    <w:rsid w:val="007212FE"/>
    <w:rsid w:val="00730C3F"/>
    <w:rsid w:val="00740EEA"/>
    <w:rsid w:val="00741DCE"/>
    <w:rsid w:val="007442E0"/>
    <w:rsid w:val="00750E13"/>
    <w:rsid w:val="00763E7E"/>
    <w:rsid w:val="00772EE4"/>
    <w:rsid w:val="00784C92"/>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D5E38"/>
    <w:rsid w:val="008E2A20"/>
    <w:rsid w:val="008F6E2C"/>
    <w:rsid w:val="00916C5C"/>
    <w:rsid w:val="00926E79"/>
    <w:rsid w:val="009303D9"/>
    <w:rsid w:val="00933C64"/>
    <w:rsid w:val="009371F6"/>
    <w:rsid w:val="0094038D"/>
    <w:rsid w:val="00951582"/>
    <w:rsid w:val="00954A20"/>
    <w:rsid w:val="00972203"/>
    <w:rsid w:val="00972CD1"/>
    <w:rsid w:val="00972DBF"/>
    <w:rsid w:val="00995F86"/>
    <w:rsid w:val="009D383A"/>
    <w:rsid w:val="009E2D7D"/>
    <w:rsid w:val="009E4631"/>
    <w:rsid w:val="009E522A"/>
    <w:rsid w:val="009F1D79"/>
    <w:rsid w:val="00A059B3"/>
    <w:rsid w:val="00A17087"/>
    <w:rsid w:val="00A2417E"/>
    <w:rsid w:val="00A242F8"/>
    <w:rsid w:val="00A432C9"/>
    <w:rsid w:val="00A528C0"/>
    <w:rsid w:val="00A55316"/>
    <w:rsid w:val="00A6402F"/>
    <w:rsid w:val="00A767CF"/>
    <w:rsid w:val="00A96D0E"/>
    <w:rsid w:val="00AA351B"/>
    <w:rsid w:val="00AB6B38"/>
    <w:rsid w:val="00AC597F"/>
    <w:rsid w:val="00AC5DD4"/>
    <w:rsid w:val="00AC7B35"/>
    <w:rsid w:val="00AD2F3E"/>
    <w:rsid w:val="00AE32C6"/>
    <w:rsid w:val="00AE3409"/>
    <w:rsid w:val="00AE3F6E"/>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D3B94"/>
    <w:rsid w:val="00BD4056"/>
    <w:rsid w:val="00BD670B"/>
    <w:rsid w:val="00BE7D3C"/>
    <w:rsid w:val="00BF2541"/>
    <w:rsid w:val="00BF5FF6"/>
    <w:rsid w:val="00C0207F"/>
    <w:rsid w:val="00C07CD4"/>
    <w:rsid w:val="00C07E90"/>
    <w:rsid w:val="00C10B1A"/>
    <w:rsid w:val="00C16117"/>
    <w:rsid w:val="00C3075A"/>
    <w:rsid w:val="00C325C0"/>
    <w:rsid w:val="00C47083"/>
    <w:rsid w:val="00C4720E"/>
    <w:rsid w:val="00C52CE9"/>
    <w:rsid w:val="00C57BE0"/>
    <w:rsid w:val="00C70167"/>
    <w:rsid w:val="00C90FC7"/>
    <w:rsid w:val="00C919A4"/>
    <w:rsid w:val="00CA4392"/>
    <w:rsid w:val="00CB20AB"/>
    <w:rsid w:val="00CB59CF"/>
    <w:rsid w:val="00CC393F"/>
    <w:rsid w:val="00CC7D3C"/>
    <w:rsid w:val="00D00BB6"/>
    <w:rsid w:val="00D2176E"/>
    <w:rsid w:val="00D2527D"/>
    <w:rsid w:val="00D544CB"/>
    <w:rsid w:val="00D632BE"/>
    <w:rsid w:val="00D71939"/>
    <w:rsid w:val="00D72220"/>
    <w:rsid w:val="00D72567"/>
    <w:rsid w:val="00D72D06"/>
    <w:rsid w:val="00D7522C"/>
    <w:rsid w:val="00D7536F"/>
    <w:rsid w:val="00D76668"/>
    <w:rsid w:val="00D96230"/>
    <w:rsid w:val="00DA3BE7"/>
    <w:rsid w:val="00DB09DA"/>
    <w:rsid w:val="00DB3BDC"/>
    <w:rsid w:val="00DD7F31"/>
    <w:rsid w:val="00DE3F90"/>
    <w:rsid w:val="00DF33FC"/>
    <w:rsid w:val="00E01C57"/>
    <w:rsid w:val="00E04F47"/>
    <w:rsid w:val="00E07383"/>
    <w:rsid w:val="00E105A6"/>
    <w:rsid w:val="00E13602"/>
    <w:rsid w:val="00E165BC"/>
    <w:rsid w:val="00E30DA0"/>
    <w:rsid w:val="00E3242B"/>
    <w:rsid w:val="00E57441"/>
    <w:rsid w:val="00E61E12"/>
    <w:rsid w:val="00E7596C"/>
    <w:rsid w:val="00E878F2"/>
    <w:rsid w:val="00E913A5"/>
    <w:rsid w:val="00E94FEE"/>
    <w:rsid w:val="00E96D6E"/>
    <w:rsid w:val="00EA04D8"/>
    <w:rsid w:val="00EC5759"/>
    <w:rsid w:val="00ED0149"/>
    <w:rsid w:val="00EF1A31"/>
    <w:rsid w:val="00EF7DE3"/>
    <w:rsid w:val="00F00A11"/>
    <w:rsid w:val="00F03103"/>
    <w:rsid w:val="00F1703F"/>
    <w:rsid w:val="00F2303E"/>
    <w:rsid w:val="00F271DE"/>
    <w:rsid w:val="00F3204E"/>
    <w:rsid w:val="00F452BD"/>
    <w:rsid w:val="00F5080C"/>
    <w:rsid w:val="00F55378"/>
    <w:rsid w:val="00F627DA"/>
    <w:rsid w:val="00F63880"/>
    <w:rsid w:val="00F7288F"/>
    <w:rsid w:val="00F760F2"/>
    <w:rsid w:val="00F825D7"/>
    <w:rsid w:val="00F847A6"/>
    <w:rsid w:val="00F9441B"/>
    <w:rsid w:val="00F96CF8"/>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605962422">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6885323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1913467273">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4</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5</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1</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D7BD881F-2507-4D1F-BD50-1220D3F0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2742</Words>
  <Characters>15635</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174</cp:revision>
  <cp:lastPrinted>2022-03-15T00:46:00Z</cp:lastPrinted>
  <dcterms:created xsi:type="dcterms:W3CDTF">2019-02-11T20:33:00Z</dcterms:created>
  <dcterms:modified xsi:type="dcterms:W3CDTF">2025-03-28T23:01:00Z</dcterms:modified>
</cp:coreProperties>
</file>