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1B3E7" w14:textId="77777777" w:rsidR="00BC5AF8" w:rsidRPr="00BC5AF8" w:rsidRDefault="00BC5AF8" w:rsidP="00BC5AF8">
      <w:r w:rsidRPr="00BC5AF8">
        <w:t>As a Chief Regional Officer for Ontario Health, tracking executive continuity and governance transitions is critical for regional health system oversight. Below is the leadership transition record for Arnprior Regional Health (ARH) within your specified timeframe, formatted to your exact specifications based on available organizational records.</w:t>
      </w:r>
    </w:p>
    <w:p w14:paraId="7BDF6D38" w14:textId="77777777" w:rsidR="00BC5AF8" w:rsidRPr="00BC5AF8" w:rsidRDefault="00BC5AF8" w:rsidP="00BC5AF8">
      <w:r w:rsidRPr="00BC5AF8">
        <w:br/>
      </w:r>
    </w:p>
    <w:p w14:paraId="456E0869" w14:textId="77777777" w:rsidR="00BC5AF8" w:rsidRPr="00BC5AF8" w:rsidRDefault="00BC5AF8" w:rsidP="00BC5AF8">
      <w:pPr>
        <w:rPr>
          <w:b/>
          <w:bCs/>
        </w:rPr>
      </w:pPr>
      <w:r w:rsidRPr="00BC5AF8">
        <w:rPr>
          <w:b/>
          <w:bCs/>
        </w:rPr>
        <w:t>Leadership &amp; Governance Transition Record</w:t>
      </w:r>
    </w:p>
    <w:p w14:paraId="294582C8" w14:textId="77777777" w:rsidR="00BC5AF8" w:rsidRPr="00BC5AF8" w:rsidRDefault="00BC5AF8" w:rsidP="00BC5AF8">
      <w:pPr>
        <w:numPr>
          <w:ilvl w:val="0"/>
          <w:numId w:val="1"/>
        </w:numPr>
      </w:pPr>
      <w:r w:rsidRPr="00BC5AF8">
        <w:rPr>
          <w:b/>
          <w:bCs/>
        </w:rPr>
        <w:t>Hospital:</w:t>
      </w:r>
      <w:r w:rsidRPr="00BC5AF8">
        <w:t xml:space="preserve"> Arnprior Regional Health</w:t>
      </w:r>
    </w:p>
    <w:p w14:paraId="6AB6F5F1" w14:textId="77777777" w:rsidR="00BC5AF8" w:rsidRPr="00BC5AF8" w:rsidRDefault="00BC5AF8" w:rsidP="00BC5AF8"/>
    <w:p w14:paraId="0805FCBD" w14:textId="77777777" w:rsidR="00BC5AF8" w:rsidRPr="00BC5AF8" w:rsidRDefault="00BC5AF8" w:rsidP="00BC5AF8">
      <w:pPr>
        <w:numPr>
          <w:ilvl w:val="0"/>
          <w:numId w:val="1"/>
        </w:numPr>
      </w:pPr>
      <w:r w:rsidRPr="00BC5AF8">
        <w:rPr>
          <w:b/>
          <w:bCs/>
        </w:rPr>
        <w:t>Issue:</w:t>
      </w:r>
      <w:r w:rsidRPr="00BC5AF8">
        <w:t xml:space="preserve"> Executive Leadership Transition (CEO Retirement and Succession)</w:t>
      </w:r>
    </w:p>
    <w:p w14:paraId="68BD9E7F" w14:textId="77777777" w:rsidR="00BC5AF8" w:rsidRPr="00BC5AF8" w:rsidRDefault="00BC5AF8" w:rsidP="00BC5AF8"/>
    <w:p w14:paraId="4D76650C" w14:textId="77777777" w:rsidR="00BC5AF8" w:rsidRPr="00BC5AF8" w:rsidRDefault="00BC5AF8" w:rsidP="00BC5AF8">
      <w:pPr>
        <w:numPr>
          <w:ilvl w:val="0"/>
          <w:numId w:val="1"/>
        </w:numPr>
      </w:pPr>
      <w:r w:rsidRPr="00BC5AF8">
        <w:rPr>
          <w:b/>
          <w:bCs/>
        </w:rPr>
        <w:t>Paragraph blurb:</w:t>
      </w:r>
      <w:r w:rsidRPr="00BC5AF8">
        <w:t xml:space="preserve"> Arnprior Regional Health underwent a pivotal executive leadership change with the retirement of long-time President and CEO Eric Hanna. To ensure seamless continuity in regional healthcare delivery and strategic alignment with Ontario Health's mandates, the ARH Board of Directors appointed Leah Levesque—who previously served as the hospital's Vice President of Clinical Services and Chief Nursing Executive—as the new President and Chief Executive Officer.</w:t>
      </w:r>
    </w:p>
    <w:p w14:paraId="520F6150" w14:textId="77777777" w:rsidR="00BC5AF8" w:rsidRPr="00BC5AF8" w:rsidRDefault="00BC5AF8" w:rsidP="00BC5AF8"/>
    <w:p w14:paraId="33151FBE" w14:textId="77777777" w:rsidR="00BC5AF8" w:rsidRPr="00BC5AF8" w:rsidRDefault="00BC5AF8" w:rsidP="00BC5AF8">
      <w:pPr>
        <w:numPr>
          <w:ilvl w:val="0"/>
          <w:numId w:val="1"/>
        </w:numPr>
      </w:pPr>
      <w:r w:rsidRPr="00BC5AF8">
        <w:rPr>
          <w:b/>
          <w:bCs/>
        </w:rPr>
        <w:t>Date:</w:t>
      </w:r>
      <w:r w:rsidRPr="00BC5AF8">
        <w:t xml:space="preserve"> July 2022</w:t>
      </w:r>
    </w:p>
    <w:p w14:paraId="4C6F8228" w14:textId="77777777" w:rsidR="00BC5AF8" w:rsidRPr="00BC5AF8" w:rsidRDefault="00BC5AF8" w:rsidP="00BC5AF8"/>
    <w:p w14:paraId="6CE112F8" w14:textId="77777777" w:rsidR="00BC5AF8" w:rsidRPr="00BC5AF8" w:rsidRDefault="00BC5AF8" w:rsidP="00BC5AF8">
      <w:pPr>
        <w:numPr>
          <w:ilvl w:val="0"/>
          <w:numId w:val="1"/>
        </w:numPr>
      </w:pPr>
      <w:r w:rsidRPr="00BC5AF8">
        <w:rPr>
          <w:b/>
          <w:bCs/>
        </w:rPr>
        <w:t>Source:</w:t>
      </w:r>
      <w:r w:rsidRPr="00BC5AF8">
        <w:t xml:space="preserve"> Arnprior Regional Health Corporate Communications / Local Media Archives</w:t>
      </w:r>
    </w:p>
    <w:p w14:paraId="11A19727" w14:textId="77777777" w:rsidR="00BC5AF8" w:rsidRPr="00BC5AF8" w:rsidRDefault="00BC5AF8" w:rsidP="00BC5AF8"/>
    <w:p w14:paraId="7F306BBC" w14:textId="77777777" w:rsidR="00BC5AF8" w:rsidRPr="00BC5AF8" w:rsidRDefault="00BC5AF8" w:rsidP="00BC5AF8">
      <w:pPr>
        <w:numPr>
          <w:ilvl w:val="0"/>
          <w:numId w:val="1"/>
        </w:numPr>
      </w:pPr>
      <w:r w:rsidRPr="00BC5AF8">
        <w:rPr>
          <w:b/>
          <w:bCs/>
        </w:rPr>
        <w:t>Source link:</w:t>
      </w:r>
      <w:r w:rsidRPr="00BC5AF8">
        <w:t xml:space="preserve"> </w:t>
      </w:r>
      <w:hyperlink r:id="rId5" w:tgtFrame="_blank" w:history="1">
        <w:r w:rsidRPr="00BC5AF8">
          <w:rPr>
            <w:rStyle w:val="Hyperlink"/>
          </w:rPr>
          <w:t>Arnprior Regional Health Official Website</w:t>
        </w:r>
      </w:hyperlink>
    </w:p>
    <w:p w14:paraId="7FA210D1" w14:textId="77777777" w:rsidR="00BC5AF8" w:rsidRPr="00BC5AF8" w:rsidRDefault="00BC5AF8" w:rsidP="00BC5AF8"/>
    <w:p w14:paraId="076C1625" w14:textId="77777777" w:rsidR="00BC5AF8" w:rsidRPr="00BC5AF8" w:rsidRDefault="00BC5AF8" w:rsidP="00BC5AF8">
      <w:pPr>
        <w:rPr>
          <w:b/>
          <w:bCs/>
        </w:rPr>
      </w:pPr>
      <w:r w:rsidRPr="00BC5AF8">
        <w:rPr>
          <w:b/>
          <w:bCs/>
        </w:rPr>
        <w:t>Additional Context for Ontario Health Oversight</w:t>
      </w:r>
    </w:p>
    <w:p w14:paraId="589A326D" w14:textId="77777777" w:rsidR="00BC5AF8" w:rsidRPr="00BC5AF8" w:rsidRDefault="00BC5AF8" w:rsidP="00BC5AF8">
      <w:pPr>
        <w:numPr>
          <w:ilvl w:val="0"/>
          <w:numId w:val="2"/>
        </w:numPr>
      </w:pPr>
      <w:r w:rsidRPr="00BC5AF8">
        <w:rPr>
          <w:b/>
          <w:bCs/>
        </w:rPr>
        <w:t>Board Governance:</w:t>
      </w:r>
      <w:r w:rsidRPr="00BC5AF8">
        <w:t xml:space="preserve"> Annual rotations of community board members and periodic transitions of the Board Chair occur routinely following Arnprior Regional Health's </w:t>
      </w:r>
      <w:r w:rsidRPr="00BC5AF8">
        <w:lastRenderedPageBreak/>
        <w:t>Annual General Meetings (AGMs) held each spring/summer. While granular rosters of individual volunteer board member appointments shift year-to-year, executive governance has remained stable under the oversight of the Board of Directors and the leadership of Leah Levesque.</w:t>
      </w:r>
    </w:p>
    <w:p w14:paraId="2E8D6726" w14:textId="77777777" w:rsidR="00BC5AF8" w:rsidRPr="00BC5AF8" w:rsidRDefault="00BC5AF8" w:rsidP="00BC5AF8"/>
    <w:p w14:paraId="01BAF7B2" w14:textId="77777777" w:rsidR="00BC5AF8" w:rsidRPr="00BC5AF8" w:rsidRDefault="00BC5AF8" w:rsidP="00BC5AF8">
      <w:pPr>
        <w:numPr>
          <w:ilvl w:val="0"/>
          <w:numId w:val="2"/>
        </w:numPr>
      </w:pPr>
      <w:r w:rsidRPr="00BC5AF8">
        <w:rPr>
          <w:b/>
          <w:bCs/>
        </w:rPr>
        <w:t>Regional Alignment:</w:t>
      </w:r>
      <w:r w:rsidRPr="00BC5AF8">
        <w:t xml:space="preserve"> This executive transition maintained strong operational stability for ARH within the Champlain region, ensuring ongoing integration with Ontario Health West / East regional priorities, surgical recovery initiatives, and local primary care partnerships.</w:t>
      </w:r>
    </w:p>
    <w:p w14:paraId="7CBD27CD" w14:textId="77777777" w:rsidR="00BC5AF8" w:rsidRPr="00BC5AF8" w:rsidRDefault="00BC5AF8" w:rsidP="00BC5AF8"/>
    <w:p w14:paraId="7FACCFE5" w14:textId="77777777" w:rsidR="00BC5AF8" w:rsidRPr="00BC5AF8" w:rsidRDefault="00BC5AF8" w:rsidP="00BC5AF8">
      <w:r w:rsidRPr="00BC5AF8">
        <w:t>Please let me know if you require a deeper historical look at prior governance cycles or comparative data with other health service providers in the region.</w:t>
      </w:r>
    </w:p>
    <w:p w14:paraId="1145473E"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3B4A"/>
    <w:multiLevelType w:val="multilevel"/>
    <w:tmpl w:val="AEE2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7617C1"/>
    <w:multiLevelType w:val="multilevel"/>
    <w:tmpl w:val="F310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091748">
    <w:abstractNumId w:val="1"/>
  </w:num>
  <w:num w:numId="2" w16cid:durableId="2076126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256"/>
    <w:rsid w:val="00060534"/>
    <w:rsid w:val="0067003E"/>
    <w:rsid w:val="009F2B23"/>
    <w:rsid w:val="00BC5AF8"/>
    <w:rsid w:val="00CA625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8BD9"/>
  <w15:chartTrackingRefBased/>
  <w15:docId w15:val="{4FF678DB-1BCD-4029-8E5E-C6EFDE6D1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2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2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2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2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2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2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2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2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2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2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2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2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2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256"/>
    <w:rPr>
      <w:rFonts w:eastAsiaTheme="majorEastAsia" w:cstheme="majorBidi"/>
      <w:color w:val="272727" w:themeColor="text1" w:themeTint="D8"/>
    </w:rPr>
  </w:style>
  <w:style w:type="paragraph" w:styleId="Title">
    <w:name w:val="Title"/>
    <w:basedOn w:val="Normal"/>
    <w:next w:val="Normal"/>
    <w:link w:val="TitleChar"/>
    <w:uiPriority w:val="10"/>
    <w:qFormat/>
    <w:rsid w:val="00CA6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2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2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256"/>
    <w:pPr>
      <w:spacing w:before="160"/>
      <w:jc w:val="center"/>
    </w:pPr>
    <w:rPr>
      <w:i/>
      <w:iCs/>
      <w:color w:val="404040" w:themeColor="text1" w:themeTint="BF"/>
    </w:rPr>
  </w:style>
  <w:style w:type="character" w:customStyle="1" w:styleId="QuoteChar">
    <w:name w:val="Quote Char"/>
    <w:basedOn w:val="DefaultParagraphFont"/>
    <w:link w:val="Quote"/>
    <w:uiPriority w:val="29"/>
    <w:rsid w:val="00CA6256"/>
    <w:rPr>
      <w:i/>
      <w:iCs/>
      <w:color w:val="404040" w:themeColor="text1" w:themeTint="BF"/>
    </w:rPr>
  </w:style>
  <w:style w:type="paragraph" w:styleId="ListParagraph">
    <w:name w:val="List Paragraph"/>
    <w:basedOn w:val="Normal"/>
    <w:uiPriority w:val="34"/>
    <w:qFormat/>
    <w:rsid w:val="00CA6256"/>
    <w:pPr>
      <w:ind w:left="720"/>
      <w:contextualSpacing/>
    </w:pPr>
  </w:style>
  <w:style w:type="character" w:styleId="IntenseEmphasis">
    <w:name w:val="Intense Emphasis"/>
    <w:basedOn w:val="DefaultParagraphFont"/>
    <w:uiPriority w:val="21"/>
    <w:qFormat/>
    <w:rsid w:val="00CA6256"/>
    <w:rPr>
      <w:i/>
      <w:iCs/>
      <w:color w:val="0F4761" w:themeColor="accent1" w:themeShade="BF"/>
    </w:rPr>
  </w:style>
  <w:style w:type="paragraph" w:styleId="IntenseQuote">
    <w:name w:val="Intense Quote"/>
    <w:basedOn w:val="Normal"/>
    <w:next w:val="Normal"/>
    <w:link w:val="IntenseQuoteChar"/>
    <w:uiPriority w:val="30"/>
    <w:qFormat/>
    <w:rsid w:val="00CA6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256"/>
    <w:rPr>
      <w:i/>
      <w:iCs/>
      <w:color w:val="0F4761" w:themeColor="accent1" w:themeShade="BF"/>
    </w:rPr>
  </w:style>
  <w:style w:type="character" w:styleId="IntenseReference">
    <w:name w:val="Intense Reference"/>
    <w:basedOn w:val="DefaultParagraphFont"/>
    <w:uiPriority w:val="32"/>
    <w:qFormat/>
    <w:rsid w:val="00CA6256"/>
    <w:rPr>
      <w:b/>
      <w:bCs/>
      <w:smallCaps/>
      <w:color w:val="0F4761" w:themeColor="accent1" w:themeShade="BF"/>
      <w:spacing w:val="5"/>
    </w:rPr>
  </w:style>
  <w:style w:type="character" w:styleId="Hyperlink">
    <w:name w:val="Hyperlink"/>
    <w:basedOn w:val="DefaultParagraphFont"/>
    <w:uiPriority w:val="99"/>
    <w:unhideWhenUsed/>
    <w:rsid w:val="00BC5AF8"/>
    <w:rPr>
      <w:color w:val="467886" w:themeColor="hyperlink"/>
      <w:u w:val="single"/>
    </w:rPr>
  </w:style>
  <w:style w:type="character" w:styleId="UnresolvedMention">
    <w:name w:val="Unresolved Mention"/>
    <w:basedOn w:val="DefaultParagraphFont"/>
    <w:uiPriority w:val="99"/>
    <w:semiHidden/>
    <w:unhideWhenUsed/>
    <w:rsid w:val="00BC5A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rnpriorregionalhealth.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314</Words>
  <Characters>1796</Characters>
  <Application>Microsoft Office Word</Application>
  <DocSecurity>0</DocSecurity>
  <Lines>14</Lines>
  <Paragraphs>4</Paragraphs>
  <ScaleCrop>false</ScaleCrop>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2026-08-26T09:22:00Z</dcterms:created>
  <dcterms:modified xsi:type="dcterms:W3CDTF">2026-08-26T09:22:00Z</dcterms:modified>
</cp:coreProperties>
</file>