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E465F" w14:textId="77777777" w:rsidR="00C55F39" w:rsidRPr="00C55F39" w:rsidRDefault="00C55F39" w:rsidP="00C55F39">
      <w:r w:rsidRPr="00C55F39">
        <w:t xml:space="preserve">I reviewed official hospital materials, public board-meeting packages, annual-report listings, mainstream-media search results, and available Ontario Health enterprise sources. Sensenbrenner Hospital is mapped to Ontario Health’s </w:t>
      </w:r>
      <w:r w:rsidRPr="00C55F39">
        <w:rPr>
          <w:b/>
          <w:bCs/>
        </w:rPr>
        <w:t>North East Region</w:t>
      </w:r>
      <w:r w:rsidRPr="00C55F39">
        <w:t xml:space="preserve"> in the supplied regional reference document. </w:t>
      </w:r>
      <w:hyperlink r:id="rId5" w:history="1">
        <w:r w:rsidRPr="00C55F39">
          <w:rPr>
            <w:rStyle w:val="Hyperlink"/>
          </w:rPr>
          <w:t>[Ontario Ho...y Region 1 | Word]</w:t>
        </w:r>
      </w:hyperlink>
    </w:p>
    <w:p w14:paraId="7FCE8D30" w14:textId="77777777" w:rsidR="00C55F39" w:rsidRPr="00C55F39" w:rsidRDefault="00C55F39" w:rsidP="00C55F39">
      <w:pPr>
        <w:rPr>
          <w:b/>
          <w:bCs/>
        </w:rPr>
      </w:pPr>
      <w:r w:rsidRPr="00C55F39">
        <w:rPr>
          <w:b/>
          <w:bCs/>
        </w:rPr>
        <w:t>Sensenbrenner Hospital: verified leadership and governance changes</w:t>
      </w:r>
    </w:p>
    <w:p w14:paraId="320B732F" w14:textId="77777777" w:rsidR="00C55F39" w:rsidRPr="00C55F39" w:rsidRDefault="00C55F39" w:rsidP="00C55F39">
      <w:r w:rsidRPr="00C55F39">
        <w:rPr>
          <w:b/>
          <w:bCs/>
        </w:rPr>
        <w:t>Coverage period: July 16, 2021 through July 16, 2026</w:t>
      </w:r>
      <w:r w:rsidRPr="00C55F39">
        <w:br/>
      </w:r>
      <w:r w:rsidRPr="00C55F39">
        <w:rPr>
          <w:b/>
          <w:bCs/>
        </w:rPr>
        <w:t>Order: most recent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C55F39" w:rsidRPr="00C55F39" w14:paraId="6E40630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4E9894" w14:textId="77777777" w:rsidR="00C55F39" w:rsidRPr="00C55F39" w:rsidRDefault="00C55F39" w:rsidP="00C55F39">
            <w:pPr>
              <w:rPr>
                <w:b/>
                <w:bCs/>
              </w:rPr>
            </w:pPr>
            <w:r w:rsidRPr="00C55F39">
              <w:rPr>
                <w:b/>
                <w:bCs/>
              </w:rPr>
              <w:t>Hospital → Issue → Paragraph blurb → Date → Source → Source link</w:t>
            </w:r>
          </w:p>
        </w:tc>
      </w:tr>
      <w:tr w:rsidR="00C55F39" w:rsidRPr="00C55F39" w14:paraId="10FA92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2491CF" w14:textId="77777777" w:rsidR="00C55F39" w:rsidRPr="00C55F39" w:rsidRDefault="00C55F39" w:rsidP="00C55F39">
            <w:r w:rsidRPr="00C55F39">
              <w:rPr>
                <w:b/>
                <w:bCs/>
              </w:rPr>
              <w:t>Sensenbrenner Hospital → Board candidate slate advanced for the 2024 Annual Corporation Meeting →</w:t>
            </w:r>
            <w:r w:rsidRPr="00C55F39">
              <w:t xml:space="preserve"> The Board’s Nominating Committee reported that two incumbent directors, </w:t>
            </w:r>
            <w:r w:rsidRPr="00C55F39">
              <w:rPr>
                <w:b/>
                <w:bCs/>
              </w:rPr>
              <w:t>Robert “Bob” Daggett</w:t>
            </w:r>
            <w:r w:rsidRPr="00C55F39">
              <w:t xml:space="preserve"> and </w:t>
            </w:r>
            <w:r w:rsidRPr="00C55F39">
              <w:rPr>
                <w:b/>
                <w:bCs/>
              </w:rPr>
              <w:t>Dominique Tremblay</w:t>
            </w:r>
            <w:r w:rsidRPr="00C55F39">
              <w:t xml:space="preserve">, were approaching the end of their terms and wished to seek re-election. The committee also considered </w:t>
            </w:r>
            <w:r w:rsidRPr="00C55F39">
              <w:rPr>
                <w:b/>
                <w:bCs/>
              </w:rPr>
              <w:t>Joanne Battah</w:t>
            </w:r>
            <w:r w:rsidRPr="00C55F39">
              <w:t xml:space="preserve">, described as a candidate who had not been elected the previous year and had reapplied. The Board carried motion**#24-037** to submit all three names at the next Annual Meeting as qualified candidates for trusteeship. This is a confirmed nomination-stage change; the meeting package does not itself record the subsequent Annual Meeting election result. → </w:t>
            </w:r>
            <w:r w:rsidRPr="00C55F39">
              <w:rPr>
                <w:b/>
                <w:bCs/>
              </w:rPr>
              <w:t>April 23, 2024</w:t>
            </w:r>
            <w:r w:rsidRPr="00C55F39">
              <w:t xml:space="preserve"> → Sensenbrenner Hospital Board of Directors meeting minutes → </w:t>
            </w:r>
            <w:hyperlink r:id="rId6" w:history="1">
              <w:r w:rsidRPr="00C55F39">
                <w:rPr>
                  <w:rStyle w:val="Hyperlink"/>
                </w:rPr>
                <w:t>Board meeting package containing the April 23, 2024 minutes</w:t>
              </w:r>
            </w:hyperlink>
          </w:p>
        </w:tc>
      </w:tr>
      <w:tr w:rsidR="00C55F39" w:rsidRPr="00C55F39" w14:paraId="72B3F0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3A167" w14:textId="77777777" w:rsidR="00C55F39" w:rsidRPr="00C55F39" w:rsidRDefault="00C55F39" w:rsidP="00C55F39">
            <w:r w:rsidRPr="00C55F39">
              <w:rPr>
                <w:b/>
                <w:bCs/>
              </w:rPr>
              <w:t>Sensenbrenner Hospital → Hospital-governance structure changed, including a new Foundation ex-officio Board seat →</w:t>
            </w:r>
            <w:r w:rsidRPr="00C55F39">
              <w:t xml:space="preserve"> Following a Governance Committee review, the Board approved placing revised corporate bylaws before the next Annual Corporation Meeting. The documented changes included moving to a </w:t>
            </w:r>
            <w:r w:rsidRPr="00C55F39">
              <w:rPr>
                <w:b/>
                <w:bCs/>
              </w:rPr>
              <w:t>closed corporate-membership model</w:t>
            </w:r>
            <w:r w:rsidRPr="00C55F39">
              <w:t xml:space="preserve">, under which directors would be the corporate members; retaining municipal representation; separating the Professional Staff Bylaws from the corporate bylaws; and giving the Sensenbrenner Hospital Foundation a </w:t>
            </w:r>
            <w:r w:rsidRPr="00C55F39">
              <w:rPr>
                <w:b/>
                <w:bCs/>
              </w:rPr>
              <w:t>formal ex-officio seat on the Hospital Board</w:t>
            </w:r>
            <w:r w:rsidRPr="00C55F39">
              <w:t xml:space="preserve">, comparable to the Auxiliary’s seat. Motion**#24-048** carried. This altered the composition and membership framework of the Hospital Board, although the minutes state that final presentation would occur at the next Annual Corporation Meeting. → </w:t>
            </w:r>
            <w:r w:rsidRPr="00C55F39">
              <w:rPr>
                <w:b/>
                <w:bCs/>
              </w:rPr>
              <w:t>May 29, 2024</w:t>
            </w:r>
            <w:r w:rsidRPr="00C55F39">
              <w:t xml:space="preserve"> → Sensenbrenner Hospital Board of Directors meeting minutes → </w:t>
            </w:r>
            <w:hyperlink r:id="rId7" w:history="1">
              <w:r w:rsidRPr="00C55F39">
                <w:rPr>
                  <w:rStyle w:val="Hyperlink"/>
                </w:rPr>
                <w:t>May 29, 2024 Board meeting package</w:t>
              </w:r>
            </w:hyperlink>
          </w:p>
        </w:tc>
      </w:tr>
      <w:tr w:rsidR="00C55F39" w:rsidRPr="00C55F39" w14:paraId="2348EE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49A86" w14:textId="77777777" w:rsidR="00C55F39" w:rsidRPr="00C55F39" w:rsidRDefault="00C55F39" w:rsidP="00C55F39">
            <w:r w:rsidRPr="00C55F39">
              <w:rPr>
                <w:b/>
                <w:bCs/>
              </w:rPr>
              <w:t>Sensenbrenner Hospital → Governance Committee created and four directors appointed to it →</w:t>
            </w:r>
            <w:r w:rsidRPr="00C55F39">
              <w:t xml:space="preserve"> Following review of the OHA Board Self-Assessment results, the Board approved creation of a Governance Committee under motion**#23-046**. The minutes identify </w:t>
            </w:r>
            <w:r w:rsidRPr="00C55F39">
              <w:rPr>
                <w:b/>
                <w:bCs/>
              </w:rPr>
              <w:t>Denis Bérubé, Natalie Côté-Tremblay, Gary Fortin, and Robert “Bob” Daggett</w:t>
            </w:r>
            <w:r w:rsidRPr="00C55F39">
              <w:t xml:space="preserve"> </w:t>
            </w:r>
            <w:r w:rsidRPr="00C55F39">
              <w:lastRenderedPageBreak/>
              <w:t xml:space="preserve">as its members. This was a Board committee-assignment change rather than a change in overall Board membership, but it is included because it materially redistributed governance leadership responsibilities. → </w:t>
            </w:r>
            <w:r w:rsidRPr="00C55F39">
              <w:rPr>
                <w:b/>
                <w:bCs/>
              </w:rPr>
              <w:t>November 15, 2023</w:t>
            </w:r>
            <w:r w:rsidRPr="00C55F39">
              <w:t xml:space="preserve"> → Sensenbrenner Hospital Board of Directors meeting minutes → </w:t>
            </w:r>
            <w:hyperlink r:id="rId8" w:history="1">
              <w:r w:rsidRPr="00C55F39">
                <w:rPr>
                  <w:rStyle w:val="Hyperlink"/>
                </w:rPr>
                <w:t>November 15, 2023 minutes in the January 2024 Board package</w:t>
              </w:r>
            </w:hyperlink>
          </w:p>
        </w:tc>
      </w:tr>
      <w:tr w:rsidR="00C55F39" w:rsidRPr="00C55F39" w14:paraId="4C4F7D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C477E" w14:textId="77777777" w:rsidR="00C55F39" w:rsidRPr="00C55F39" w:rsidRDefault="00C55F39" w:rsidP="00C55F39">
            <w:r w:rsidRPr="00C55F39">
              <w:rPr>
                <w:b/>
                <w:bCs/>
              </w:rPr>
              <w:lastRenderedPageBreak/>
              <w:t>Sensenbrenner Hospital → Foundation Board added three members →</w:t>
            </w:r>
            <w:r w:rsidRPr="00C55F39">
              <w:t xml:space="preserve"> The Hospital Board minutes record that </w:t>
            </w:r>
            <w:r w:rsidRPr="00C55F39">
              <w:rPr>
                <w:b/>
                <w:bCs/>
              </w:rPr>
              <w:t>three new members had joined the Sensenbrenner Hospital Foundation Board</w:t>
            </w:r>
            <w:r w:rsidRPr="00C55F39">
              <w:t xml:space="preserve">, leaving one Foundation seat vacant. The public minutes do not name the three incoming members. Because this concerns the separately incorporated Foundation rather than the Hospital Board, it should be treated as an affiliated-governance change, not a hospital-director appointment. → </w:t>
            </w:r>
            <w:r w:rsidRPr="00C55F39">
              <w:rPr>
                <w:b/>
                <w:bCs/>
              </w:rPr>
              <w:t>November 15, 2023</w:t>
            </w:r>
            <w:r w:rsidRPr="00C55F39">
              <w:t xml:space="preserve"> → Sensenbrenner Hospital Board of Directors meeting minutes → </w:t>
            </w:r>
            <w:hyperlink r:id="rId9" w:history="1">
              <w:r w:rsidRPr="00C55F39">
                <w:rPr>
                  <w:rStyle w:val="Hyperlink"/>
                </w:rPr>
                <w:t>November 15, 2023 minutes in the January 2024 Board package</w:t>
              </w:r>
            </w:hyperlink>
          </w:p>
        </w:tc>
      </w:tr>
    </w:tbl>
    <w:p w14:paraId="208A769E" w14:textId="77777777" w:rsidR="00C55F39" w:rsidRPr="00C55F39" w:rsidRDefault="00C55F39" w:rsidP="00C55F39">
      <w:pPr>
        <w:rPr>
          <w:b/>
          <w:bCs/>
        </w:rPr>
      </w:pPr>
      <w:r w:rsidRPr="00C55F39">
        <w:rPr>
          <w:b/>
          <w:bCs/>
        </w:rPr>
        <w:t>CEO and senior-leadership findings</w:t>
      </w:r>
    </w:p>
    <w:p w14:paraId="7AF54697" w14:textId="77777777" w:rsidR="00C55F39" w:rsidRPr="00C55F39" w:rsidRDefault="00C55F39" w:rsidP="00C55F39">
      <w:pPr>
        <w:rPr>
          <w:b/>
          <w:bCs/>
        </w:rPr>
      </w:pPr>
      <w:r w:rsidRPr="00C55F39">
        <w:rPr>
          <w:b/>
          <w:bCs/>
        </w:rPr>
        <w:t>CEO</w:t>
      </w:r>
    </w:p>
    <w:p w14:paraId="2EA1FBBA" w14:textId="77777777" w:rsidR="00C55F39" w:rsidRPr="00C55F39" w:rsidRDefault="00C55F39" w:rsidP="00C55F39">
      <w:r w:rsidRPr="00C55F39">
        <w:t xml:space="preserve">I found </w:t>
      </w:r>
      <w:r w:rsidRPr="00C55F39">
        <w:rPr>
          <w:b/>
          <w:bCs/>
        </w:rPr>
        <w:t>no publicly documented CEO transition within the requested period</w:t>
      </w:r>
      <w:r w:rsidRPr="00C55F39">
        <w:t xml:space="preserve">. France Dallaire is explicitly identified as Chief Executive Officer in the November 15, 2023 minutes, the March, April, and May 2024 minutes, and the hospital’s subsequently crawled leadership page. </w:t>
      </w:r>
      <w:hyperlink r:id="rId10" w:history="1">
        <w:r w:rsidRPr="00C55F39">
          <w:rPr>
            <w:rStyle w:val="Hyperlink"/>
          </w:rPr>
          <w:t>[moonbeam.c...vicweb.net]</w:t>
        </w:r>
      </w:hyperlink>
      <w:r w:rsidRPr="00C55F39">
        <w:t xml:space="preserve">, </w:t>
      </w:r>
      <w:hyperlink r:id="rId11" w:history="1">
        <w:r w:rsidRPr="00C55F39">
          <w:rPr>
            <w:rStyle w:val="Hyperlink"/>
          </w:rPr>
          <w:t>[moonbeam.c...vicweb.net]</w:t>
        </w:r>
      </w:hyperlink>
      <w:r w:rsidRPr="00C55F39">
        <w:t xml:space="preserve">, </w:t>
      </w:r>
      <w:hyperlink r:id="rId12" w:history="1">
        <w:r w:rsidRPr="00C55F39">
          <w:rPr>
            <w:rStyle w:val="Hyperlink"/>
          </w:rPr>
          <w:t>[moonbeam.c...vicweb.net]</w:t>
        </w:r>
      </w:hyperlink>
      <w:r w:rsidRPr="00C55F39">
        <w:t xml:space="preserve">, </w:t>
      </w:r>
      <w:hyperlink r:id="rId13" w:history="1">
        <w:r w:rsidRPr="00C55F39">
          <w:rPr>
            <w:rStyle w:val="Hyperlink"/>
          </w:rPr>
          <w:t>[senhosp.ca]</w:t>
        </w:r>
      </w:hyperlink>
    </w:p>
    <w:p w14:paraId="1742E591" w14:textId="77777777" w:rsidR="00C55F39" w:rsidRPr="00C55F39" w:rsidRDefault="00C55F39" w:rsidP="00C55F39">
      <w:r w:rsidRPr="00C55F39">
        <w:t>Because the available records establish continuity at documented points but do not expose every appointment instrument or closed-session decision, this should be read as**“no change found in the reviewed public record,”** rather than proof that no acting or temporary designation ever occurred.</w:t>
      </w:r>
    </w:p>
    <w:p w14:paraId="7C6D9ABA" w14:textId="77777777" w:rsidR="00C55F39" w:rsidRPr="00C55F39" w:rsidRDefault="00C55F39" w:rsidP="00C55F39">
      <w:pPr>
        <w:rPr>
          <w:b/>
          <w:bCs/>
        </w:rPr>
      </w:pPr>
      <w:r w:rsidRPr="00C55F39">
        <w:rPr>
          <w:b/>
          <w:bCs/>
        </w:rPr>
        <w:t>Chief of Staff</w:t>
      </w:r>
    </w:p>
    <w:p w14:paraId="13D5D479" w14:textId="77777777" w:rsidR="00C55F39" w:rsidRPr="00C55F39" w:rsidRDefault="00C55F39" w:rsidP="00C55F39">
      <w:r w:rsidRPr="00C55F39">
        <w:t xml:space="preserve">Dr. </w:t>
      </w:r>
      <w:r w:rsidRPr="00C55F39">
        <w:rPr>
          <w:b/>
          <w:bCs/>
        </w:rPr>
        <w:t>Jessica Kwapis</w:t>
      </w:r>
      <w:r w:rsidRPr="00C55F39">
        <w:t xml:space="preserve"> is identified as Chief of Staff in public Board records for November 2023 through May 2024. The hospital’s English leadership page, crawled after the requested cutoff, lists </w:t>
      </w:r>
      <w:r w:rsidRPr="00C55F39">
        <w:rPr>
          <w:b/>
          <w:bCs/>
        </w:rPr>
        <w:t>Dr. Daniel Boucher as Interim Chief of Staff</w:t>
      </w:r>
      <w:r w:rsidRPr="00C55F39">
        <w:t xml:space="preserve">. However: </w:t>
      </w:r>
      <w:hyperlink r:id="rId14" w:history="1">
        <w:r w:rsidRPr="00C55F39">
          <w:rPr>
            <w:rStyle w:val="Hyperlink"/>
          </w:rPr>
          <w:t>[moonbeam.c...vicweb.net]</w:t>
        </w:r>
      </w:hyperlink>
      <w:r w:rsidRPr="00C55F39">
        <w:t xml:space="preserve">, </w:t>
      </w:r>
      <w:hyperlink r:id="rId15" w:history="1">
        <w:r w:rsidRPr="00C55F39">
          <w:rPr>
            <w:rStyle w:val="Hyperlink"/>
          </w:rPr>
          <w:t>[moonbeam.c...vicweb.net]</w:t>
        </w:r>
      </w:hyperlink>
      <w:r w:rsidRPr="00C55F39">
        <w:t xml:space="preserve">, </w:t>
      </w:r>
      <w:hyperlink r:id="rId16" w:history="1">
        <w:r w:rsidRPr="00C55F39">
          <w:rPr>
            <w:rStyle w:val="Hyperlink"/>
          </w:rPr>
          <w:t>[moonbeam.c...vicweb.net]</w:t>
        </w:r>
      </w:hyperlink>
      <w:r w:rsidRPr="00C55F39">
        <w:t xml:space="preserve"> </w:t>
      </w:r>
      <w:hyperlink r:id="rId17" w:history="1">
        <w:r w:rsidRPr="00C55F39">
          <w:rPr>
            <w:rStyle w:val="Hyperlink"/>
          </w:rPr>
          <w:t>[senhosp.ca]</w:t>
        </w:r>
      </w:hyperlink>
    </w:p>
    <w:p w14:paraId="0D44E606" w14:textId="77777777" w:rsidR="00C55F39" w:rsidRPr="00C55F39" w:rsidRDefault="00C55F39" w:rsidP="00C55F39">
      <w:pPr>
        <w:numPr>
          <w:ilvl w:val="0"/>
          <w:numId w:val="1"/>
        </w:numPr>
      </w:pPr>
      <w:r w:rsidRPr="00C55F39">
        <w:t>I did not locate a source stating the appointment’s effective date.</w:t>
      </w:r>
    </w:p>
    <w:p w14:paraId="27393345" w14:textId="77777777" w:rsidR="00C55F39" w:rsidRPr="00C55F39" w:rsidRDefault="00C55F39" w:rsidP="00C55F39">
      <w:pPr>
        <w:numPr>
          <w:ilvl w:val="0"/>
          <w:numId w:val="1"/>
        </w:numPr>
      </w:pPr>
      <w:r w:rsidRPr="00C55F39">
        <w:lastRenderedPageBreak/>
        <w:t>The page was crawled on August 20, 2026, after July 16, 2026.</w:t>
      </w:r>
    </w:p>
    <w:p w14:paraId="5870B5A8" w14:textId="77777777" w:rsidR="00C55F39" w:rsidRPr="00C55F39" w:rsidRDefault="00C55F39" w:rsidP="00C55F39">
      <w:pPr>
        <w:numPr>
          <w:ilvl w:val="0"/>
          <w:numId w:val="1"/>
        </w:numPr>
      </w:pPr>
      <w:r w:rsidRPr="00C55F39">
        <w:t>The French page contains internally inconsistent Chief of Staff information.</w:t>
      </w:r>
    </w:p>
    <w:p w14:paraId="76F5D4D4" w14:textId="77777777" w:rsidR="00C55F39" w:rsidRPr="00C55F39" w:rsidRDefault="00C55F39" w:rsidP="00C55F39">
      <w:r w:rsidRPr="00C55F39">
        <w:t xml:space="preserve">Accordingly, I have </w:t>
      </w:r>
      <w:r w:rsidRPr="00C55F39">
        <w:rPr>
          <w:b/>
          <w:bCs/>
        </w:rPr>
        <w:t>not represented this as a dated change inside the requested period</w:t>
      </w:r>
      <w:r w:rsidRPr="00C55F39">
        <w:t>.</w:t>
      </w:r>
    </w:p>
    <w:p w14:paraId="4FF2D14F" w14:textId="77777777" w:rsidR="00C55F39" w:rsidRPr="00C55F39" w:rsidRDefault="00C55F39" w:rsidP="00C55F39">
      <w:pPr>
        <w:rPr>
          <w:b/>
          <w:bCs/>
        </w:rPr>
      </w:pPr>
      <w:r w:rsidRPr="00C55F39">
        <w:rPr>
          <w:b/>
          <w:bCs/>
        </w:rPr>
        <w:t>Board Chair</w:t>
      </w:r>
    </w:p>
    <w:p w14:paraId="3154AD20" w14:textId="77777777" w:rsidR="00C55F39" w:rsidRPr="00C55F39" w:rsidRDefault="00C55F39" w:rsidP="00C55F39">
      <w:r w:rsidRPr="00C55F39">
        <w:t xml:space="preserve">Public minutes identify </w:t>
      </w:r>
      <w:r w:rsidRPr="00C55F39">
        <w:rPr>
          <w:b/>
          <w:bCs/>
        </w:rPr>
        <w:t>Denis Bérubé as Board Chair</w:t>
      </w:r>
      <w:r w:rsidRPr="00C55F39">
        <w:t xml:space="preserve"> through at least September 18, 2024. The later hospital leadership page lists </w:t>
      </w:r>
      <w:r w:rsidRPr="00C55F39">
        <w:rPr>
          <w:b/>
          <w:bCs/>
        </w:rPr>
        <w:t>Natalie Côté-Tremblay as Chair</w:t>
      </w:r>
      <w:r w:rsidRPr="00C55F39">
        <w:t xml:space="preserve">, with Bérubé serving as the Foundation’s representative. I could not verify the exact effective or election date from a source dated on or before July 16, 2026, so this apparent transition is not included as a precisely dated row. </w:t>
      </w:r>
      <w:hyperlink r:id="rId18" w:history="1">
        <w:r w:rsidRPr="00C55F39">
          <w:rPr>
            <w:rStyle w:val="Hyperlink"/>
          </w:rPr>
          <w:t>[moonbeam.c...vicweb.net]</w:t>
        </w:r>
      </w:hyperlink>
      <w:r w:rsidRPr="00C55F39">
        <w:t xml:space="preserve"> </w:t>
      </w:r>
      <w:hyperlink r:id="rId19" w:history="1">
        <w:r w:rsidRPr="00C55F39">
          <w:rPr>
            <w:rStyle w:val="Hyperlink"/>
          </w:rPr>
          <w:t>[senhosp.ca]</w:t>
        </w:r>
      </w:hyperlink>
    </w:p>
    <w:p w14:paraId="18826DE8" w14:textId="77777777" w:rsidR="00C55F39" w:rsidRPr="00C55F39" w:rsidRDefault="00C55F39" w:rsidP="00C55F39">
      <w:pPr>
        <w:rPr>
          <w:b/>
          <w:bCs/>
        </w:rPr>
      </w:pPr>
      <w:r w:rsidRPr="00C55F39">
        <w:rPr>
          <w:b/>
          <w:bCs/>
        </w:rPr>
        <w:t>Completeness and limitations</w:t>
      </w:r>
    </w:p>
    <w:p w14:paraId="5EBF297B" w14:textId="77777777" w:rsidR="00C55F39" w:rsidRPr="00C55F39" w:rsidRDefault="00C55F39" w:rsidP="00C55F39">
      <w:r w:rsidRPr="00C55F39">
        <w:t xml:space="preserve">The hospital’s official annual-report index lists reports for </w:t>
      </w:r>
      <w:r w:rsidRPr="00C55F39">
        <w:rPr>
          <w:b/>
          <w:bCs/>
        </w:rPr>
        <w:t>2021–22 through 2025–26</w:t>
      </w:r>
      <w:r w:rsidRPr="00C55F39">
        <w:t xml:space="preserve"> and states that only Board directors hold corporate membership and vote at the Annual Corporation Meeting under its closed-membership model. Nevertheless, the searchable public versions did not expose all director-election resolutions or appointment dates. I also did not find mainstream-media reporting of a Sensenbrenner CEO or Board upheaval during the period. </w:t>
      </w:r>
      <w:hyperlink r:id="rId20" w:history="1">
        <w:r w:rsidRPr="00C55F39">
          <w:rPr>
            <w:rStyle w:val="Hyperlink"/>
          </w:rPr>
          <w:t>[senhosp.ca]</w:t>
        </w:r>
      </w:hyperlink>
    </w:p>
    <w:p w14:paraId="66A74978" w14:textId="77777777" w:rsidR="00C55F39" w:rsidRPr="00C55F39" w:rsidRDefault="00C55F39" w:rsidP="00C55F39">
      <w:r w:rsidRPr="00C55F39">
        <w:t xml:space="preserve">Therefore, the table above is an </w:t>
      </w:r>
      <w:r w:rsidRPr="00C55F39">
        <w:rPr>
          <w:b/>
          <w:bCs/>
        </w:rPr>
        <w:t>exhaustive list of changes I could verify directly from accessible, date-specific public records</w:t>
      </w:r>
      <w:r w:rsidRPr="00C55F39">
        <w:t xml:space="preserve">, but it should not be interpreted as an exhaustive corporate minute-book history. In particular, the exact dates of the later </w:t>
      </w:r>
      <w:r w:rsidRPr="00C55F39">
        <w:rPr>
          <w:b/>
          <w:bCs/>
        </w:rPr>
        <w:t>Bérubé-to-Côté-Tremblay chair transition</w:t>
      </w:r>
      <w:r w:rsidRPr="00C55F39">
        <w:t xml:space="preserve">, </w:t>
      </w:r>
      <w:r w:rsidRPr="00C55F39">
        <w:rPr>
          <w:b/>
          <w:bCs/>
        </w:rPr>
        <w:t>Kwapis-to-Boucher interim Chief of Staff transition</w:t>
      </w:r>
      <w:r w:rsidRPr="00C55F39">
        <w:t xml:space="preserve">, and the appointments of current directors </w:t>
      </w:r>
      <w:r w:rsidRPr="00C55F39">
        <w:rPr>
          <w:b/>
          <w:bCs/>
        </w:rPr>
        <w:t>Claudette Brouzes</w:t>
      </w:r>
      <w:r w:rsidRPr="00C55F39">
        <w:t xml:space="preserve"> and </w:t>
      </w:r>
      <w:r w:rsidRPr="00C55F39">
        <w:rPr>
          <w:b/>
          <w:bCs/>
        </w:rPr>
        <w:t>Dr. Valerie Smith</w:t>
      </w:r>
      <w:r w:rsidRPr="00C55F39">
        <w:t xml:space="preserve"> were not available in the retrieved public record.</w:t>
      </w:r>
    </w:p>
    <w:p w14:paraId="51D9FE00"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31388"/>
    <w:multiLevelType w:val="multilevel"/>
    <w:tmpl w:val="DB0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40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EA"/>
    <w:rsid w:val="0067003E"/>
    <w:rsid w:val="009347F2"/>
    <w:rsid w:val="009F2B23"/>
    <w:rsid w:val="00C55F39"/>
    <w:rsid w:val="00F10C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644A"/>
  <w15:chartTrackingRefBased/>
  <w15:docId w15:val="{61813891-D635-4605-94DE-4D2B7677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CEA"/>
    <w:rPr>
      <w:rFonts w:eastAsiaTheme="majorEastAsia" w:cstheme="majorBidi"/>
      <w:color w:val="272727" w:themeColor="text1" w:themeTint="D8"/>
    </w:rPr>
  </w:style>
  <w:style w:type="paragraph" w:styleId="Title">
    <w:name w:val="Title"/>
    <w:basedOn w:val="Normal"/>
    <w:next w:val="Normal"/>
    <w:link w:val="TitleChar"/>
    <w:uiPriority w:val="10"/>
    <w:qFormat/>
    <w:rsid w:val="00F10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CEA"/>
    <w:pPr>
      <w:spacing w:before="160"/>
      <w:jc w:val="center"/>
    </w:pPr>
    <w:rPr>
      <w:i/>
      <w:iCs/>
      <w:color w:val="404040" w:themeColor="text1" w:themeTint="BF"/>
    </w:rPr>
  </w:style>
  <w:style w:type="character" w:customStyle="1" w:styleId="QuoteChar">
    <w:name w:val="Quote Char"/>
    <w:basedOn w:val="DefaultParagraphFont"/>
    <w:link w:val="Quote"/>
    <w:uiPriority w:val="29"/>
    <w:rsid w:val="00F10CEA"/>
    <w:rPr>
      <w:i/>
      <w:iCs/>
      <w:color w:val="404040" w:themeColor="text1" w:themeTint="BF"/>
    </w:rPr>
  </w:style>
  <w:style w:type="paragraph" w:styleId="ListParagraph">
    <w:name w:val="List Paragraph"/>
    <w:basedOn w:val="Normal"/>
    <w:uiPriority w:val="34"/>
    <w:qFormat/>
    <w:rsid w:val="00F10CEA"/>
    <w:pPr>
      <w:ind w:left="720"/>
      <w:contextualSpacing/>
    </w:pPr>
  </w:style>
  <w:style w:type="character" w:styleId="IntenseEmphasis">
    <w:name w:val="Intense Emphasis"/>
    <w:basedOn w:val="DefaultParagraphFont"/>
    <w:uiPriority w:val="21"/>
    <w:qFormat/>
    <w:rsid w:val="00F10CEA"/>
    <w:rPr>
      <w:i/>
      <w:iCs/>
      <w:color w:val="0F4761" w:themeColor="accent1" w:themeShade="BF"/>
    </w:rPr>
  </w:style>
  <w:style w:type="paragraph" w:styleId="IntenseQuote">
    <w:name w:val="Intense Quote"/>
    <w:basedOn w:val="Normal"/>
    <w:next w:val="Normal"/>
    <w:link w:val="IntenseQuoteChar"/>
    <w:uiPriority w:val="30"/>
    <w:qFormat/>
    <w:rsid w:val="00F10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CEA"/>
    <w:rPr>
      <w:i/>
      <w:iCs/>
      <w:color w:val="0F4761" w:themeColor="accent1" w:themeShade="BF"/>
    </w:rPr>
  </w:style>
  <w:style w:type="character" w:styleId="IntenseReference">
    <w:name w:val="Intense Reference"/>
    <w:basedOn w:val="DefaultParagraphFont"/>
    <w:uiPriority w:val="32"/>
    <w:qFormat/>
    <w:rsid w:val="00F10CEA"/>
    <w:rPr>
      <w:b/>
      <w:bCs/>
      <w:smallCaps/>
      <w:color w:val="0F4761" w:themeColor="accent1" w:themeShade="BF"/>
      <w:spacing w:val="5"/>
    </w:rPr>
  </w:style>
  <w:style w:type="character" w:styleId="Hyperlink">
    <w:name w:val="Hyperlink"/>
    <w:basedOn w:val="DefaultParagraphFont"/>
    <w:uiPriority w:val="99"/>
    <w:unhideWhenUsed/>
    <w:rsid w:val="00C55F39"/>
    <w:rPr>
      <w:color w:val="467886" w:themeColor="hyperlink"/>
      <w:u w:val="single"/>
    </w:rPr>
  </w:style>
  <w:style w:type="character" w:styleId="UnresolvedMention">
    <w:name w:val="Unresolved Mention"/>
    <w:basedOn w:val="DefaultParagraphFont"/>
    <w:uiPriority w:val="99"/>
    <w:semiHidden/>
    <w:unhideWhenUsed/>
    <w:rsid w:val="00C55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nbeam.civicweb.net/document/14547/BoD%20Meeting%20Package%20--%20January%2016%202024%20%28open%29%20revi.pdf?handle=47D4CAB6EB2E4503ACDB8A5A0EEC15C7" TargetMode="External"/><Relationship Id="rId13" Type="http://schemas.openxmlformats.org/officeDocument/2006/relationships/hyperlink" Target="https://www.senhosp.ca/leadership-at-sbh" TargetMode="External"/><Relationship Id="rId18" Type="http://schemas.openxmlformats.org/officeDocument/2006/relationships/hyperlink" Target="https://moonbeam.civicweb.net/document/1737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oonbeam.civicweb.net/document/17371/" TargetMode="External"/><Relationship Id="rId12" Type="http://schemas.openxmlformats.org/officeDocument/2006/relationships/hyperlink" Target="https://moonbeam.civicweb.net/document/17371/" TargetMode="External"/><Relationship Id="rId17" Type="http://schemas.openxmlformats.org/officeDocument/2006/relationships/hyperlink" Target="https://www.senhosp.ca/leadership-at-sbh" TargetMode="External"/><Relationship Id="rId2" Type="http://schemas.openxmlformats.org/officeDocument/2006/relationships/styles" Target="styles.xml"/><Relationship Id="rId16" Type="http://schemas.openxmlformats.org/officeDocument/2006/relationships/hyperlink" Target="https://moonbeam.civicweb.net/document/17371/" TargetMode="External"/><Relationship Id="rId20" Type="http://schemas.openxmlformats.org/officeDocument/2006/relationships/hyperlink" Target="https://www.senhosp.ca/annual-reports" TargetMode="External"/><Relationship Id="rId1" Type="http://schemas.openxmlformats.org/officeDocument/2006/relationships/numbering" Target="numbering.xml"/><Relationship Id="rId6" Type="http://schemas.openxmlformats.org/officeDocument/2006/relationships/hyperlink" Target="https://moonbeam.civicweb.net/document/15388/BoD%20Meeting%20Package%20--%20May%2029%202024%20%28open%29%20%28002%29_Mo.pdf?handle=56552D500E4A4C98AE771FF47B7C9D8C" TargetMode="External"/><Relationship Id="rId11" Type="http://schemas.openxmlformats.org/officeDocument/2006/relationships/hyperlink" Target="https://moonbeam.civicweb.net/document/15388/BoD%20Meeting%20Package%20--%20May%2029%202024%20%28open%29%20%28002%29_Mo.pdf?handle=56552D500E4A4C98AE771FF47B7C9D8C"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moonbeam.civicweb.net/document/15388/BoD%20Meeting%20Package%20--%20May%2029%202024%20%28open%29%20%28002%29_Mo.pdf?handle=56552D500E4A4C98AE771FF47B7C9D8C" TargetMode="External"/><Relationship Id="rId10" Type="http://schemas.openxmlformats.org/officeDocument/2006/relationships/hyperlink" Target="https://moonbeam.civicweb.net/document/14547/BoD%20Meeting%20Package%20--%20January%2016%202024%20%28open%29%20revi.pdf?handle=47D4CAB6EB2E4503ACDB8A5A0EEC15C7" TargetMode="External"/><Relationship Id="rId19" Type="http://schemas.openxmlformats.org/officeDocument/2006/relationships/hyperlink" Target="https://www.senhosp.ca/leadership-at-sbh" TargetMode="External"/><Relationship Id="rId4" Type="http://schemas.openxmlformats.org/officeDocument/2006/relationships/webSettings" Target="webSettings.xml"/><Relationship Id="rId9" Type="http://schemas.openxmlformats.org/officeDocument/2006/relationships/hyperlink" Target="https://moonbeam.civicweb.net/document/14547/BoD%20Meeting%20Package%20--%20January%2016%202024%20%28open%29%20revi.pdf?handle=47D4CAB6EB2E4503ACDB8A5A0EEC15C7" TargetMode="External"/><Relationship Id="rId14" Type="http://schemas.openxmlformats.org/officeDocument/2006/relationships/hyperlink" Target="https://moonbeam.civicweb.net/document/14547/BoD%20Meeting%20Package%20--%20January%2016%202024%20%28open%29%20revi.pdf?handle=47D4CAB6EB2E4503ACDB8A5A0EEC15C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1244</Words>
  <Characters>7097</Characters>
  <Application>Microsoft Office Word</Application>
  <DocSecurity>0</DocSecurity>
  <Lines>59</Lines>
  <Paragraphs>16</Paragraphs>
  <ScaleCrop>false</ScaleCrop>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2026-08-25T11:28:00Z</dcterms:created>
  <dcterms:modified xsi:type="dcterms:W3CDTF">2026-08-25T11:30:00Z</dcterms:modified>
</cp:coreProperties>
</file>