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AEE58" w14:textId="77777777" w:rsidR="006B1E35" w:rsidRPr="006B1E35" w:rsidRDefault="006B1E35" w:rsidP="006B1E35">
      <w:r w:rsidRPr="006B1E35">
        <w:t xml:space="preserve">I found </w:t>
      </w:r>
      <w:r w:rsidRPr="006B1E35">
        <w:rPr>
          <w:b/>
          <w:bCs/>
        </w:rPr>
        <w:t>no publicly documented appointment of an Ontario-government hospital supervisor to Santé Manitouwadge Health between July 16, 2021 and July 16, 2026</w:t>
      </w:r>
      <w:r w:rsidRPr="006B1E3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1484"/>
        <w:gridCol w:w="2167"/>
        <w:gridCol w:w="598"/>
        <w:gridCol w:w="1676"/>
        <w:gridCol w:w="1748"/>
      </w:tblGrid>
      <w:tr w:rsidR="006B1E35" w:rsidRPr="006B1E35" w14:paraId="4BAE3EA7" w14:textId="77777777">
        <w:trPr>
          <w:tblHeader/>
          <w:tblCellSpacing w:w="15" w:type="dxa"/>
        </w:trPr>
        <w:tc>
          <w:tcPr>
            <w:tcW w:w="0" w:type="auto"/>
            <w:vAlign w:val="center"/>
            <w:hideMark/>
          </w:tcPr>
          <w:p w14:paraId="1686A2E1" w14:textId="77777777" w:rsidR="006B1E35" w:rsidRPr="006B1E35" w:rsidRDefault="006B1E35" w:rsidP="006B1E35">
            <w:pPr>
              <w:rPr>
                <w:b/>
                <w:bCs/>
              </w:rPr>
            </w:pPr>
            <w:r w:rsidRPr="006B1E35">
              <w:rPr>
                <w:b/>
                <w:bCs/>
              </w:rPr>
              <w:t>Hospital</w:t>
            </w:r>
          </w:p>
        </w:tc>
        <w:tc>
          <w:tcPr>
            <w:tcW w:w="0" w:type="auto"/>
            <w:vAlign w:val="center"/>
            <w:hideMark/>
          </w:tcPr>
          <w:p w14:paraId="46233D6C" w14:textId="77777777" w:rsidR="006B1E35" w:rsidRPr="006B1E35" w:rsidRDefault="006B1E35" w:rsidP="006B1E35">
            <w:pPr>
              <w:rPr>
                <w:b/>
                <w:bCs/>
              </w:rPr>
            </w:pPr>
            <w:r w:rsidRPr="006B1E35">
              <w:rPr>
                <w:b/>
                <w:bCs/>
              </w:rPr>
              <w:t>Issue</w:t>
            </w:r>
          </w:p>
        </w:tc>
        <w:tc>
          <w:tcPr>
            <w:tcW w:w="0" w:type="auto"/>
            <w:vAlign w:val="center"/>
            <w:hideMark/>
          </w:tcPr>
          <w:p w14:paraId="50F82E1A" w14:textId="77777777" w:rsidR="006B1E35" w:rsidRPr="006B1E35" w:rsidRDefault="006B1E35" w:rsidP="006B1E35">
            <w:pPr>
              <w:rPr>
                <w:b/>
                <w:bCs/>
              </w:rPr>
            </w:pPr>
            <w:r w:rsidRPr="006B1E35">
              <w:rPr>
                <w:b/>
                <w:bCs/>
              </w:rPr>
              <w:t>Paragraph blurb</w:t>
            </w:r>
          </w:p>
        </w:tc>
        <w:tc>
          <w:tcPr>
            <w:tcW w:w="0" w:type="auto"/>
            <w:vAlign w:val="center"/>
            <w:hideMark/>
          </w:tcPr>
          <w:p w14:paraId="5C0D7B6D" w14:textId="77777777" w:rsidR="006B1E35" w:rsidRPr="006B1E35" w:rsidRDefault="006B1E35" w:rsidP="006B1E35">
            <w:pPr>
              <w:rPr>
                <w:b/>
                <w:bCs/>
              </w:rPr>
            </w:pPr>
            <w:r w:rsidRPr="006B1E35">
              <w:rPr>
                <w:b/>
                <w:bCs/>
              </w:rPr>
              <w:t>Date</w:t>
            </w:r>
          </w:p>
        </w:tc>
        <w:tc>
          <w:tcPr>
            <w:tcW w:w="0" w:type="auto"/>
            <w:vAlign w:val="center"/>
            <w:hideMark/>
          </w:tcPr>
          <w:p w14:paraId="0C44F897" w14:textId="77777777" w:rsidR="006B1E35" w:rsidRPr="006B1E35" w:rsidRDefault="006B1E35" w:rsidP="006B1E35">
            <w:pPr>
              <w:rPr>
                <w:b/>
                <w:bCs/>
              </w:rPr>
            </w:pPr>
            <w:r w:rsidRPr="006B1E35">
              <w:rPr>
                <w:b/>
                <w:bCs/>
              </w:rPr>
              <w:t>Source</w:t>
            </w:r>
          </w:p>
        </w:tc>
        <w:tc>
          <w:tcPr>
            <w:tcW w:w="0" w:type="auto"/>
            <w:vAlign w:val="center"/>
            <w:hideMark/>
          </w:tcPr>
          <w:p w14:paraId="4D017339" w14:textId="77777777" w:rsidR="006B1E35" w:rsidRPr="006B1E35" w:rsidRDefault="006B1E35" w:rsidP="006B1E35">
            <w:pPr>
              <w:rPr>
                <w:b/>
                <w:bCs/>
              </w:rPr>
            </w:pPr>
            <w:r w:rsidRPr="006B1E35">
              <w:rPr>
                <w:b/>
                <w:bCs/>
              </w:rPr>
              <w:t>Source link</w:t>
            </w:r>
          </w:p>
        </w:tc>
      </w:tr>
      <w:tr w:rsidR="006B1E35" w:rsidRPr="006B1E35" w14:paraId="454A1327" w14:textId="77777777">
        <w:trPr>
          <w:tblCellSpacing w:w="15" w:type="dxa"/>
        </w:trPr>
        <w:tc>
          <w:tcPr>
            <w:tcW w:w="0" w:type="auto"/>
            <w:vAlign w:val="center"/>
            <w:hideMark/>
          </w:tcPr>
          <w:p w14:paraId="76A66A8D" w14:textId="77777777" w:rsidR="006B1E35" w:rsidRPr="006B1E35" w:rsidRDefault="006B1E35" w:rsidP="006B1E35">
            <w:r w:rsidRPr="006B1E35">
              <w:rPr>
                <w:b/>
                <w:bCs/>
              </w:rPr>
              <w:t>Santé Manitouwadge Health</w:t>
            </w:r>
          </w:p>
        </w:tc>
        <w:tc>
          <w:tcPr>
            <w:tcW w:w="0" w:type="auto"/>
            <w:vAlign w:val="center"/>
            <w:hideMark/>
          </w:tcPr>
          <w:p w14:paraId="695293EA" w14:textId="77777777" w:rsidR="006B1E35" w:rsidRPr="006B1E35" w:rsidRDefault="006B1E35" w:rsidP="006B1E35">
            <w:r w:rsidRPr="006B1E35">
              <w:rPr>
                <w:b/>
                <w:bCs/>
              </w:rPr>
              <w:t>No government-appointed hospital supervisor identified</w:t>
            </w:r>
          </w:p>
        </w:tc>
        <w:tc>
          <w:tcPr>
            <w:tcW w:w="0" w:type="auto"/>
            <w:vAlign w:val="center"/>
            <w:hideMark/>
          </w:tcPr>
          <w:p w14:paraId="2001590B" w14:textId="77777777" w:rsidR="006B1E35" w:rsidRPr="006B1E35" w:rsidRDefault="006B1E35" w:rsidP="006B1E35">
            <w:r w:rsidRPr="006B1E35">
              <w:t xml:space="preserve">The relevant statutory mechanism is a </w:t>
            </w:r>
            <w:r w:rsidRPr="006B1E35">
              <w:rPr>
                <w:b/>
                <w:bCs/>
              </w:rPr>
              <w:t>hospital supervisor under s. 9 of the Public Hospitals Act</w:t>
            </w:r>
            <w:r w:rsidRPr="006B1E35">
              <w:t xml:space="preserve">, which requires appointment by the Lieutenant Governor in Council on the Minister of Health’s recommendation. The current Ontario Ministry of Health’s public supervisor-report page identifies hospital-supervisor appointments at </w:t>
            </w:r>
            <w:r w:rsidRPr="006B1E35">
              <w:rPr>
                <w:b/>
                <w:bCs/>
              </w:rPr>
              <w:t>Stevenson Memorial Hospital (2025), Renfrew Victoria Hospital (2024), and London Health Sciences Centre (2024)</w:t>
            </w:r>
            <w:r w:rsidRPr="006B1E35">
              <w:t xml:space="preserve">, but contains no appointment or supervisor report for Santé Manitouwadge Health. I also found </w:t>
            </w:r>
            <w:r w:rsidRPr="006B1E35">
              <w:lastRenderedPageBreak/>
              <w:t xml:space="preserve">no Ontario Gazette/Order-in-Council or Ministry document naming a Santé Manitouwadge Health supervisor during the requested five-year period. Santé Manitouwadge Health’s own records continue to show ordinary board governance and internally appointed management during the period—for example, its April 1, 2025 board minutes identify Annie Janveau as CEO and Stephanie Hardy as </w:t>
            </w:r>
            <w:r w:rsidRPr="006B1E35">
              <w:rPr>
                <w:b/>
                <w:bCs/>
              </w:rPr>
              <w:t>Interim Director of Finance</w:t>
            </w:r>
            <w:r w:rsidRPr="006B1E35">
              <w:t>, which is an internal management position rather than a provincial hospital-supervisor appointment. (</w:t>
            </w:r>
            <w:hyperlink r:id="rId4" w:tooltip="Public Hospitals Act, R.S.O. 1990, c. P.40&quot;" w:history="1">
              <w:r w:rsidRPr="006B1E35">
                <w:rPr>
                  <w:rStyle w:val="Hyperlink"/>
                </w:rPr>
                <w:t>Ontario</w:t>
              </w:r>
            </w:hyperlink>
            <w:r w:rsidRPr="006B1E35">
              <w:t>)</w:t>
            </w:r>
          </w:p>
        </w:tc>
        <w:tc>
          <w:tcPr>
            <w:tcW w:w="0" w:type="auto"/>
            <w:vAlign w:val="center"/>
            <w:hideMark/>
          </w:tcPr>
          <w:p w14:paraId="6EC1B716" w14:textId="77777777" w:rsidR="006B1E35" w:rsidRPr="006B1E35" w:rsidRDefault="006B1E35" w:rsidP="006B1E35">
            <w:r w:rsidRPr="006B1E35">
              <w:rPr>
                <w:b/>
                <w:bCs/>
              </w:rPr>
              <w:lastRenderedPageBreak/>
              <w:t>July 16, 2021 – July 16, 2026</w:t>
            </w:r>
          </w:p>
        </w:tc>
        <w:tc>
          <w:tcPr>
            <w:tcW w:w="0" w:type="auto"/>
            <w:vAlign w:val="center"/>
            <w:hideMark/>
          </w:tcPr>
          <w:p w14:paraId="1899BAC2" w14:textId="77777777" w:rsidR="006B1E35" w:rsidRPr="006B1E35" w:rsidRDefault="006B1E35" w:rsidP="006B1E35">
            <w:r w:rsidRPr="006B1E35">
              <w:t xml:space="preserve">Ontario </w:t>
            </w:r>
            <w:r w:rsidRPr="006B1E35">
              <w:rPr>
                <w:b/>
                <w:bCs/>
              </w:rPr>
              <w:t>Public Hospitals Act</w:t>
            </w:r>
            <w:r w:rsidRPr="006B1E35">
              <w:t>, s. 9; Ontario Ministry of Health supervisor reports; Santé Manitouwadge Health board records</w:t>
            </w:r>
          </w:p>
        </w:tc>
        <w:tc>
          <w:tcPr>
            <w:tcW w:w="0" w:type="auto"/>
            <w:vAlign w:val="center"/>
            <w:hideMark/>
          </w:tcPr>
          <w:p w14:paraId="5C9E7061" w14:textId="77777777" w:rsidR="006B1E35" w:rsidRPr="006B1E35" w:rsidRDefault="006B1E35" w:rsidP="006B1E35">
            <w:hyperlink r:id="rId5" w:history="1">
              <w:r w:rsidRPr="006B1E35">
                <w:rPr>
                  <w:rStyle w:val="Hyperlink"/>
                </w:rPr>
                <w:t>Public Hospitals Act — hospital supervisor provisions</w:t>
              </w:r>
            </w:hyperlink>
            <w:r w:rsidRPr="006B1E35">
              <w:t xml:space="preserve"> · </w:t>
            </w:r>
            <w:hyperlink r:id="rId6" w:history="1">
              <w:r w:rsidRPr="006B1E35">
                <w:rPr>
                  <w:rStyle w:val="Hyperlink"/>
                </w:rPr>
                <w:t>Ontario Ministry of Health — supervisor reports and hospital investigations</w:t>
              </w:r>
            </w:hyperlink>
            <w:r w:rsidRPr="006B1E35">
              <w:t xml:space="preserve"> · </w:t>
            </w:r>
            <w:hyperlink r:id="rId7" w:history="1">
              <w:r w:rsidRPr="006B1E35">
                <w:rPr>
                  <w:rStyle w:val="Hyperlink"/>
                </w:rPr>
                <w:t>Santé Manitouwadge Health — April 1, 2025 Board Minutes</w:t>
              </w:r>
            </w:hyperlink>
          </w:p>
        </w:tc>
      </w:tr>
    </w:tbl>
    <w:p w14:paraId="45CD97CF" w14:textId="77777777" w:rsidR="006B1E35" w:rsidRPr="006B1E35" w:rsidRDefault="006B1E35" w:rsidP="006B1E35">
      <w:pPr>
        <w:rPr>
          <w:b/>
          <w:bCs/>
        </w:rPr>
      </w:pPr>
      <w:r w:rsidRPr="006B1E35">
        <w:rPr>
          <w:b/>
          <w:bCs/>
        </w:rPr>
        <w:t>Conclusion</w:t>
      </w:r>
    </w:p>
    <w:p w14:paraId="7B45B577" w14:textId="77777777" w:rsidR="006B1E35" w:rsidRPr="006B1E35" w:rsidRDefault="006B1E35" w:rsidP="006B1E35">
      <w:r w:rsidRPr="006B1E35">
        <w:rPr>
          <w:b/>
          <w:bCs/>
        </w:rPr>
        <w:lastRenderedPageBreak/>
        <w:t>Exhaustive result for the specified period: 0 provincial hospital-supervisor appointments identified for Santé Manitouwadge Health.</w:t>
      </w:r>
    </w:p>
    <w:p w14:paraId="3C4F8B32" w14:textId="77777777" w:rsidR="006B1E35" w:rsidRPr="006B1E35" w:rsidRDefault="006B1E35" w:rsidP="006B1E35">
      <w:r w:rsidRPr="006B1E35">
        <w:t xml:space="preserve">There is an important terminology point here. Ontario law distinguishes a </w:t>
      </w:r>
      <w:r w:rsidRPr="006B1E35">
        <w:rPr>
          <w:b/>
          <w:bCs/>
        </w:rPr>
        <w:t>hospital supervisor</w:t>
      </w:r>
      <w:r w:rsidRPr="006B1E35">
        <w:t xml:space="preserve">—a Cabinet/Lieutenant Governor in Council appointment with potentially exclusive powers over the hospital board—from an </w:t>
      </w:r>
      <w:r w:rsidRPr="006B1E35">
        <w:rPr>
          <w:b/>
          <w:bCs/>
        </w:rPr>
        <w:t>interim CEO, interim director, hospital manager, or other temporary internal appointment</w:t>
      </w:r>
      <w:r w:rsidRPr="006B1E35">
        <w:t>. Section 9 of the Public Hospitals Act specifically governs the former. (</w:t>
      </w:r>
      <w:hyperlink r:id="rId8" w:tooltip="Public Hospitals Act, R.S.O. 1990, c. P.40&quot;" w:history="1">
        <w:r w:rsidRPr="006B1E35">
          <w:rPr>
            <w:rStyle w:val="Hyperlink"/>
          </w:rPr>
          <w:t>Ontario</w:t>
        </w:r>
      </w:hyperlink>
      <w:r w:rsidRPr="006B1E35">
        <w:t>)</w:t>
      </w:r>
    </w:p>
    <w:p w14:paraId="529BC578" w14:textId="77777777" w:rsidR="006B1E35" w:rsidRPr="006B1E35" w:rsidRDefault="006B1E35" w:rsidP="006B1E35">
      <w:r w:rsidRPr="006B1E35">
        <w:t xml:space="preserve">The Ministry’s current public record provides a useful cross-check: as of its June 17, 2026 update, it lists supervisor-related actions for </w:t>
      </w:r>
      <w:r w:rsidRPr="006B1E35">
        <w:rPr>
          <w:b/>
          <w:bCs/>
        </w:rPr>
        <w:t>Stevenson Memorial Hospital, Renfrew Victoria Hospital, and London Health Sciences Centre</w:t>
      </w:r>
      <w:r w:rsidRPr="006B1E35">
        <w:t>, but not Santé Manitouwadge Health. (</w:t>
      </w:r>
      <w:hyperlink r:id="rId9" w:tooltip="Ministry of Health | ontario.ca" w:history="1">
        <w:r w:rsidRPr="006B1E35">
          <w:rPr>
            <w:rStyle w:val="Hyperlink"/>
          </w:rPr>
          <w:t>Ontario</w:t>
        </w:r>
      </w:hyperlink>
      <w:r w:rsidRPr="006B1E35">
        <w:t>)</w:t>
      </w:r>
    </w:p>
    <w:p w14:paraId="3CF3714C" w14:textId="77777777" w:rsidR="006B1E35" w:rsidRPr="006B1E35" w:rsidRDefault="006B1E35" w:rsidP="006B1E35">
      <w:r w:rsidRPr="006B1E35">
        <w:rPr>
          <w:b/>
          <w:bCs/>
        </w:rPr>
        <w:t>Scope caveat:</w:t>
      </w:r>
      <w:r w:rsidRPr="006B1E35">
        <w:t xml:space="preserve"> this conclusion concerns </w:t>
      </w:r>
      <w:r w:rsidRPr="006B1E35">
        <w:rPr>
          <w:b/>
          <w:bCs/>
        </w:rPr>
        <w:t>provincial hospital-supervisor appointments under the Public Hospitals Act</w:t>
      </w:r>
      <w:r w:rsidRPr="006B1E35">
        <w:t>. Santé Manitouwadge Health also operates long-term-care beds, where Ontario has separate inspection/interim-management powers under long-term-care legislation; those should not be conflated with a hospital-supervisor appointment. (</w:t>
      </w:r>
      <w:hyperlink r:id="rId10" w:tooltip="Long-Term Care Homes Act, 2007, S.O. 2007, c. 8&quot;" w:history="1">
        <w:r w:rsidRPr="006B1E35">
          <w:rPr>
            <w:rStyle w:val="Hyperlink"/>
          </w:rPr>
          <w:t>Ontario</w:t>
        </w:r>
      </w:hyperlink>
      <w:r w:rsidRPr="006B1E35">
        <w:t>)</w:t>
      </w:r>
    </w:p>
    <w:p w14:paraId="4F8A672D"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2F3"/>
    <w:rsid w:val="0067003E"/>
    <w:rsid w:val="006B1E35"/>
    <w:rsid w:val="009347F2"/>
    <w:rsid w:val="009F2B23"/>
    <w:rsid w:val="00A452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2A626"/>
  <w15:chartTrackingRefBased/>
  <w15:docId w15:val="{DD525F4E-6D97-4935-BACA-29A34631C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2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2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2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2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2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2F3"/>
    <w:rPr>
      <w:rFonts w:eastAsiaTheme="majorEastAsia" w:cstheme="majorBidi"/>
      <w:color w:val="272727" w:themeColor="text1" w:themeTint="D8"/>
    </w:rPr>
  </w:style>
  <w:style w:type="paragraph" w:styleId="Title">
    <w:name w:val="Title"/>
    <w:basedOn w:val="Normal"/>
    <w:next w:val="Normal"/>
    <w:link w:val="TitleChar"/>
    <w:uiPriority w:val="10"/>
    <w:qFormat/>
    <w:rsid w:val="00A45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2F3"/>
    <w:pPr>
      <w:spacing w:before="160"/>
      <w:jc w:val="center"/>
    </w:pPr>
    <w:rPr>
      <w:i/>
      <w:iCs/>
      <w:color w:val="404040" w:themeColor="text1" w:themeTint="BF"/>
    </w:rPr>
  </w:style>
  <w:style w:type="character" w:customStyle="1" w:styleId="QuoteChar">
    <w:name w:val="Quote Char"/>
    <w:basedOn w:val="DefaultParagraphFont"/>
    <w:link w:val="Quote"/>
    <w:uiPriority w:val="29"/>
    <w:rsid w:val="00A452F3"/>
    <w:rPr>
      <w:i/>
      <w:iCs/>
      <w:color w:val="404040" w:themeColor="text1" w:themeTint="BF"/>
    </w:rPr>
  </w:style>
  <w:style w:type="paragraph" w:styleId="ListParagraph">
    <w:name w:val="List Paragraph"/>
    <w:basedOn w:val="Normal"/>
    <w:uiPriority w:val="34"/>
    <w:qFormat/>
    <w:rsid w:val="00A452F3"/>
    <w:pPr>
      <w:ind w:left="720"/>
      <w:contextualSpacing/>
    </w:pPr>
  </w:style>
  <w:style w:type="character" w:styleId="IntenseEmphasis">
    <w:name w:val="Intense Emphasis"/>
    <w:basedOn w:val="DefaultParagraphFont"/>
    <w:uiPriority w:val="21"/>
    <w:qFormat/>
    <w:rsid w:val="00A452F3"/>
    <w:rPr>
      <w:i/>
      <w:iCs/>
      <w:color w:val="0F4761" w:themeColor="accent1" w:themeShade="BF"/>
    </w:rPr>
  </w:style>
  <w:style w:type="paragraph" w:styleId="IntenseQuote">
    <w:name w:val="Intense Quote"/>
    <w:basedOn w:val="Normal"/>
    <w:next w:val="Normal"/>
    <w:link w:val="IntenseQuoteChar"/>
    <w:uiPriority w:val="30"/>
    <w:qFormat/>
    <w:rsid w:val="00A45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2F3"/>
    <w:rPr>
      <w:i/>
      <w:iCs/>
      <w:color w:val="0F4761" w:themeColor="accent1" w:themeShade="BF"/>
    </w:rPr>
  </w:style>
  <w:style w:type="character" w:styleId="IntenseReference">
    <w:name w:val="Intense Reference"/>
    <w:basedOn w:val="DefaultParagraphFont"/>
    <w:uiPriority w:val="32"/>
    <w:qFormat/>
    <w:rsid w:val="00A452F3"/>
    <w:rPr>
      <w:b/>
      <w:bCs/>
      <w:smallCaps/>
      <w:color w:val="0F4761" w:themeColor="accent1" w:themeShade="BF"/>
      <w:spacing w:val="5"/>
    </w:rPr>
  </w:style>
  <w:style w:type="character" w:styleId="Hyperlink">
    <w:name w:val="Hyperlink"/>
    <w:basedOn w:val="DefaultParagraphFont"/>
    <w:uiPriority w:val="99"/>
    <w:unhideWhenUsed/>
    <w:rsid w:val="006B1E35"/>
    <w:rPr>
      <w:color w:val="467886" w:themeColor="hyperlink"/>
      <w:u w:val="single"/>
    </w:rPr>
  </w:style>
  <w:style w:type="character" w:styleId="UnresolvedMention">
    <w:name w:val="Unresolved Mention"/>
    <w:basedOn w:val="DefaultParagraphFont"/>
    <w:uiPriority w:val="99"/>
    <w:semiHidden/>
    <w:unhideWhenUsed/>
    <w:rsid w:val="006B1E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tario.ca/laws/statute/90p40/v8?utm_source=chatgpt.com" TargetMode="External"/><Relationship Id="rId3" Type="http://schemas.openxmlformats.org/officeDocument/2006/relationships/webSettings" Target="webSettings.xml"/><Relationship Id="rId7" Type="http://schemas.openxmlformats.org/officeDocument/2006/relationships/hyperlink" Target="https://www.mh.on.ca/uploads/Common/uploads/Board%20Minutes/Apr%201%202025%20Board%20Mins.pdf?utm_source=chatgpt.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ntario.ca/page/ministry-health?utm_source=chatgpt.com" TargetMode="External"/><Relationship Id="rId11" Type="http://schemas.openxmlformats.org/officeDocument/2006/relationships/fontTable" Target="fontTable.xml"/><Relationship Id="rId5" Type="http://schemas.openxmlformats.org/officeDocument/2006/relationships/hyperlink" Target="https://www.ontario.ca/laws/statute/90p40?utm_source=chatgpt.com" TargetMode="External"/><Relationship Id="rId10" Type="http://schemas.openxmlformats.org/officeDocument/2006/relationships/hyperlink" Target="https://www.ontario.ca/laws/statute/07l08/v16?utm_source=chatgpt.com" TargetMode="External"/><Relationship Id="rId4" Type="http://schemas.openxmlformats.org/officeDocument/2006/relationships/hyperlink" Target="https://www.ontario.ca/laws/statute/90p40/v8?utm_source=chatgpt.com" TargetMode="External"/><Relationship Id="rId9" Type="http://schemas.openxmlformats.org/officeDocument/2006/relationships/hyperlink" Target="https://www.ontario.ca/page/ministry-health?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546</Words>
  <Characters>3114</Characters>
  <Application>Microsoft Office Word</Application>
  <DocSecurity>0</DocSecurity>
  <Lines>25</Lines>
  <Paragraphs>7</Paragraphs>
  <ScaleCrop>false</ScaleCrop>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2026-08-26T08:35:00Z</dcterms:created>
  <dcterms:modified xsi:type="dcterms:W3CDTF">2026-08-26T08:36:00Z</dcterms:modified>
</cp:coreProperties>
</file>