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7C3A" w14:textId="77777777" w:rsidR="00C26895" w:rsidRPr="00C26895" w:rsidRDefault="00C26895" w:rsidP="00C26895">
      <w:r w:rsidRPr="00C26895">
        <w:t xml:space="preserve">Here is the exhaustive list of interim supervisors appointed by the Government of Ontario to </w:t>
      </w:r>
      <w:r w:rsidRPr="00C26895">
        <w:rPr>
          <w:b/>
          <w:bCs/>
        </w:rPr>
        <w:t>Renfrew Victoria Hospital</w:t>
      </w:r>
      <w:r w:rsidRPr="00C26895">
        <w:t xml:space="preserve"> between July 16, 2021, and July 16, 2026, formatted as requested: </w:t>
      </w:r>
    </w:p>
    <w:p w14:paraId="1AC4AA3E" w14:textId="77777777" w:rsidR="00C26895" w:rsidRPr="00C26895" w:rsidRDefault="00C26895" w:rsidP="00C26895">
      <w:r w:rsidRPr="00C26895">
        <w:br/>
      </w:r>
    </w:p>
    <w:p w14:paraId="05C3D8F4" w14:textId="77777777" w:rsidR="00C26895" w:rsidRPr="00C26895" w:rsidRDefault="00C26895" w:rsidP="00C26895">
      <w:pPr>
        <w:numPr>
          <w:ilvl w:val="0"/>
          <w:numId w:val="1"/>
        </w:numPr>
      </w:pPr>
      <w:r w:rsidRPr="00C26895">
        <w:rPr>
          <w:b/>
          <w:bCs/>
        </w:rPr>
        <w:t>Hospital:</w:t>
      </w:r>
      <w:r w:rsidRPr="00C26895">
        <w:t xml:space="preserve"> Renfrew Victoria Hospital</w:t>
      </w:r>
    </w:p>
    <w:p w14:paraId="4566C69B" w14:textId="77777777" w:rsidR="00C26895" w:rsidRPr="00C26895" w:rsidRDefault="00C26895" w:rsidP="00C26895"/>
    <w:p w14:paraId="12DE0A78" w14:textId="77777777" w:rsidR="00C26895" w:rsidRPr="00C26895" w:rsidRDefault="00C26895" w:rsidP="00C26895">
      <w:pPr>
        <w:numPr>
          <w:ilvl w:val="0"/>
          <w:numId w:val="1"/>
        </w:numPr>
      </w:pPr>
      <w:r w:rsidRPr="00C26895">
        <w:rPr>
          <w:b/>
          <w:bCs/>
        </w:rPr>
        <w:t>Issue:</w:t>
      </w:r>
      <w:r w:rsidRPr="00C26895">
        <w:t xml:space="preserve"> Governance and accountability concerns, alongside financial irregularities (including substantial executive compensation payouts to the former CEO and unorthodox financial tracking via a separate corporate entity). </w:t>
      </w:r>
    </w:p>
    <w:p w14:paraId="6B444F1E" w14:textId="77777777" w:rsidR="00C26895" w:rsidRPr="00C26895" w:rsidRDefault="00C26895" w:rsidP="00C26895"/>
    <w:p w14:paraId="369C3493" w14:textId="77777777" w:rsidR="00C26895" w:rsidRPr="00C26895" w:rsidRDefault="00C26895" w:rsidP="00C26895">
      <w:pPr>
        <w:numPr>
          <w:ilvl w:val="0"/>
          <w:numId w:val="1"/>
        </w:numPr>
      </w:pPr>
      <w:r w:rsidRPr="00C26895">
        <w:rPr>
          <w:b/>
          <w:bCs/>
        </w:rPr>
        <w:t>Paragraph blurb:</w:t>
      </w:r>
      <w:r w:rsidRPr="00C26895">
        <w:t xml:space="preserve"> Following a comprehensive review by Ontario Health and an independent third party that uncovered concerning financial and management practices, the Government of Ontario appointed Altaf Stationwala—President and CEO of Mackenzie Health—as hospital supervisor. His mandate was to step in and strengthen hospital governance, accountability, and financial transparency while ensuring that daily patient care and vital health services experienced no disruption. </w:t>
      </w:r>
    </w:p>
    <w:p w14:paraId="2199BCDA" w14:textId="77777777" w:rsidR="00C26895" w:rsidRPr="00C26895" w:rsidRDefault="00C26895" w:rsidP="00C26895"/>
    <w:p w14:paraId="21EEBBAF" w14:textId="77777777" w:rsidR="00C26895" w:rsidRPr="00C26895" w:rsidRDefault="00C26895" w:rsidP="00C26895">
      <w:pPr>
        <w:numPr>
          <w:ilvl w:val="0"/>
          <w:numId w:val="1"/>
        </w:numPr>
      </w:pPr>
      <w:r w:rsidRPr="00C26895">
        <w:rPr>
          <w:b/>
          <w:bCs/>
        </w:rPr>
        <w:t>Date:</w:t>
      </w:r>
      <w:r w:rsidRPr="00C26895">
        <w:t xml:space="preserve"> June 26, 2024 (Effective July 8, 2024) </w:t>
      </w:r>
    </w:p>
    <w:p w14:paraId="5EA2DCCC" w14:textId="77777777" w:rsidR="00C26895" w:rsidRPr="00C26895" w:rsidRDefault="00C26895" w:rsidP="00C26895"/>
    <w:p w14:paraId="28FD6F1A" w14:textId="77777777" w:rsidR="00C26895" w:rsidRPr="00C26895" w:rsidRDefault="00C26895" w:rsidP="00C26895">
      <w:pPr>
        <w:numPr>
          <w:ilvl w:val="0"/>
          <w:numId w:val="1"/>
        </w:numPr>
      </w:pPr>
      <w:r w:rsidRPr="00C26895">
        <w:rPr>
          <w:b/>
          <w:bCs/>
        </w:rPr>
        <w:t>Source:</w:t>
      </w:r>
      <w:r w:rsidRPr="00C26895">
        <w:t xml:space="preserve"> Government of Ontario (Order in Council 886/2024) </w:t>
      </w:r>
    </w:p>
    <w:p w14:paraId="1D9C0EFD" w14:textId="77777777" w:rsidR="00C26895" w:rsidRPr="00C26895" w:rsidRDefault="00C26895" w:rsidP="00C26895"/>
    <w:p w14:paraId="06F7D1E3" w14:textId="77777777" w:rsidR="00C26895" w:rsidRPr="00C26895" w:rsidRDefault="00C26895" w:rsidP="00C26895">
      <w:pPr>
        <w:numPr>
          <w:ilvl w:val="0"/>
          <w:numId w:val="1"/>
        </w:numPr>
      </w:pPr>
      <w:r w:rsidRPr="00C26895">
        <w:rPr>
          <w:b/>
          <w:bCs/>
        </w:rPr>
        <w:t>Source Link:</w:t>
      </w:r>
      <w:r w:rsidRPr="00C26895">
        <w:t xml:space="preserve"> </w:t>
      </w:r>
      <w:hyperlink r:id="rId5" w:tgtFrame="_blank" w:history="1">
        <w:r w:rsidRPr="00C26895">
          <w:rPr>
            <w:rStyle w:val="Hyperlink"/>
          </w:rPr>
          <w:t>Order in Council 886/2024</w:t>
        </w:r>
      </w:hyperlink>
      <w:r w:rsidRPr="00C26895">
        <w:t xml:space="preserve"> </w:t>
      </w:r>
    </w:p>
    <w:p w14:paraId="29D3235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6307C"/>
    <w:multiLevelType w:val="multilevel"/>
    <w:tmpl w:val="6D6A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07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2A"/>
    <w:rsid w:val="0067003E"/>
    <w:rsid w:val="009F2B23"/>
    <w:rsid w:val="00A00DA0"/>
    <w:rsid w:val="00C26895"/>
    <w:rsid w:val="00FF32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1556"/>
  <w15:chartTrackingRefBased/>
  <w15:docId w15:val="{67C33031-2F4F-4179-B36D-B70C49E93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22A"/>
    <w:rPr>
      <w:rFonts w:eastAsiaTheme="majorEastAsia" w:cstheme="majorBidi"/>
      <w:color w:val="272727" w:themeColor="text1" w:themeTint="D8"/>
    </w:rPr>
  </w:style>
  <w:style w:type="paragraph" w:styleId="Title">
    <w:name w:val="Title"/>
    <w:basedOn w:val="Normal"/>
    <w:next w:val="Normal"/>
    <w:link w:val="TitleChar"/>
    <w:uiPriority w:val="10"/>
    <w:qFormat/>
    <w:rsid w:val="00FF3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22A"/>
    <w:pPr>
      <w:spacing w:before="160"/>
      <w:jc w:val="center"/>
    </w:pPr>
    <w:rPr>
      <w:i/>
      <w:iCs/>
      <w:color w:val="404040" w:themeColor="text1" w:themeTint="BF"/>
    </w:rPr>
  </w:style>
  <w:style w:type="character" w:customStyle="1" w:styleId="QuoteChar">
    <w:name w:val="Quote Char"/>
    <w:basedOn w:val="DefaultParagraphFont"/>
    <w:link w:val="Quote"/>
    <w:uiPriority w:val="29"/>
    <w:rsid w:val="00FF322A"/>
    <w:rPr>
      <w:i/>
      <w:iCs/>
      <w:color w:val="404040" w:themeColor="text1" w:themeTint="BF"/>
    </w:rPr>
  </w:style>
  <w:style w:type="paragraph" w:styleId="ListParagraph">
    <w:name w:val="List Paragraph"/>
    <w:basedOn w:val="Normal"/>
    <w:uiPriority w:val="34"/>
    <w:qFormat/>
    <w:rsid w:val="00FF322A"/>
    <w:pPr>
      <w:ind w:left="720"/>
      <w:contextualSpacing/>
    </w:pPr>
  </w:style>
  <w:style w:type="character" w:styleId="IntenseEmphasis">
    <w:name w:val="Intense Emphasis"/>
    <w:basedOn w:val="DefaultParagraphFont"/>
    <w:uiPriority w:val="21"/>
    <w:qFormat/>
    <w:rsid w:val="00FF322A"/>
    <w:rPr>
      <w:i/>
      <w:iCs/>
      <w:color w:val="0F4761" w:themeColor="accent1" w:themeShade="BF"/>
    </w:rPr>
  </w:style>
  <w:style w:type="paragraph" w:styleId="IntenseQuote">
    <w:name w:val="Intense Quote"/>
    <w:basedOn w:val="Normal"/>
    <w:next w:val="Normal"/>
    <w:link w:val="IntenseQuoteChar"/>
    <w:uiPriority w:val="30"/>
    <w:qFormat/>
    <w:rsid w:val="00FF3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22A"/>
    <w:rPr>
      <w:i/>
      <w:iCs/>
      <w:color w:val="0F4761" w:themeColor="accent1" w:themeShade="BF"/>
    </w:rPr>
  </w:style>
  <w:style w:type="character" w:styleId="IntenseReference">
    <w:name w:val="Intense Reference"/>
    <w:basedOn w:val="DefaultParagraphFont"/>
    <w:uiPriority w:val="32"/>
    <w:qFormat/>
    <w:rsid w:val="00FF322A"/>
    <w:rPr>
      <w:b/>
      <w:bCs/>
      <w:smallCaps/>
      <w:color w:val="0F4761" w:themeColor="accent1" w:themeShade="BF"/>
      <w:spacing w:val="5"/>
    </w:rPr>
  </w:style>
  <w:style w:type="character" w:styleId="Hyperlink">
    <w:name w:val="Hyperlink"/>
    <w:basedOn w:val="DefaultParagraphFont"/>
    <w:uiPriority w:val="99"/>
    <w:unhideWhenUsed/>
    <w:rsid w:val="00C26895"/>
    <w:rPr>
      <w:color w:val="467886" w:themeColor="hyperlink"/>
      <w:u w:val="single"/>
    </w:rPr>
  </w:style>
  <w:style w:type="character" w:styleId="UnresolvedMention">
    <w:name w:val="Unresolved Mention"/>
    <w:basedOn w:val="DefaultParagraphFont"/>
    <w:uiPriority w:val="99"/>
    <w:semiHidden/>
    <w:unhideWhenUsed/>
    <w:rsid w:val="00C26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ntario.ca/orders-in-council/oc-886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2026-08-26T09:16:00Z</dcterms:created>
  <dcterms:modified xsi:type="dcterms:W3CDTF">2026-08-26T09:16:00Z</dcterms:modified>
</cp:coreProperties>
</file>