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6E867" w14:textId="77777777" w:rsidR="0026477A" w:rsidRPr="0026477A" w:rsidRDefault="0026477A" w:rsidP="0026477A">
      <w:pPr>
        <w:rPr>
          <w:b/>
          <w:bCs/>
        </w:rPr>
      </w:pPr>
      <w:r w:rsidRPr="0026477A">
        <w:rPr>
          <w:b/>
          <w:bCs/>
        </w:rPr>
        <w:t>Result</w:t>
      </w:r>
    </w:p>
    <w:p w14:paraId="6A2E8CC2" w14:textId="77777777" w:rsidR="0026477A" w:rsidRPr="0026477A" w:rsidRDefault="0026477A" w:rsidP="0026477A">
      <w:r w:rsidRPr="0026477A">
        <w:t xml:space="preserve">I found </w:t>
      </w:r>
      <w:r w:rsidRPr="0026477A">
        <w:rPr>
          <w:b/>
          <w:bCs/>
        </w:rPr>
        <w:t xml:space="preserve">no publicly documented interim supervisor appointed by the Government of Ontario to Santé Manitouwadge Health between July 16, </w:t>
      </w:r>
      <w:proofErr w:type="gramStart"/>
      <w:r w:rsidRPr="0026477A">
        <w:rPr>
          <w:b/>
          <w:bCs/>
        </w:rPr>
        <w:t>2021</w:t>
      </w:r>
      <w:proofErr w:type="gramEnd"/>
      <w:r w:rsidRPr="0026477A">
        <w:rPr>
          <w:b/>
          <w:bCs/>
        </w:rPr>
        <w:t xml:space="preserve"> and July 16, 2026, inclusive</w:t>
      </w:r>
      <w:r w:rsidRPr="0026477A">
        <w:t xml:space="preserve">. Accordingly, the exhaustive list for the specified hospital and period contains </w:t>
      </w:r>
      <w:r w:rsidRPr="0026477A">
        <w:rPr>
          <w:b/>
          <w:bCs/>
        </w:rPr>
        <w:t>zero appointments</w:t>
      </w:r>
      <w:r w:rsidRPr="0026477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4"/>
        <w:gridCol w:w="1448"/>
        <w:gridCol w:w="1679"/>
        <w:gridCol w:w="1448"/>
        <w:gridCol w:w="1555"/>
        <w:gridCol w:w="1570"/>
      </w:tblGrid>
      <w:tr w:rsidR="0026477A" w:rsidRPr="0026477A" w14:paraId="09EEAE2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DAEA69" w14:textId="77777777" w:rsidR="0026477A" w:rsidRPr="0026477A" w:rsidRDefault="0026477A" w:rsidP="0026477A">
            <w:pPr>
              <w:rPr>
                <w:b/>
                <w:bCs/>
              </w:rPr>
            </w:pPr>
            <w:r w:rsidRPr="0026477A">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5F8241" w14:textId="77777777" w:rsidR="0026477A" w:rsidRPr="0026477A" w:rsidRDefault="0026477A" w:rsidP="0026477A">
            <w:pPr>
              <w:rPr>
                <w:b/>
                <w:bCs/>
              </w:rPr>
            </w:pPr>
            <w:r w:rsidRPr="0026477A">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14D5B9" w14:textId="77777777" w:rsidR="0026477A" w:rsidRPr="0026477A" w:rsidRDefault="0026477A" w:rsidP="0026477A">
            <w:pPr>
              <w:rPr>
                <w:b/>
                <w:bCs/>
              </w:rPr>
            </w:pPr>
            <w:r w:rsidRPr="0026477A">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57F970" w14:textId="77777777" w:rsidR="0026477A" w:rsidRPr="0026477A" w:rsidRDefault="0026477A" w:rsidP="0026477A">
            <w:pPr>
              <w:rPr>
                <w:b/>
                <w:bCs/>
              </w:rPr>
            </w:pPr>
            <w:r w:rsidRPr="0026477A">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0938B8" w14:textId="77777777" w:rsidR="0026477A" w:rsidRPr="0026477A" w:rsidRDefault="0026477A" w:rsidP="0026477A">
            <w:pPr>
              <w:rPr>
                <w:b/>
                <w:bCs/>
              </w:rPr>
            </w:pPr>
            <w:r w:rsidRPr="0026477A">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D1CE93" w14:textId="77777777" w:rsidR="0026477A" w:rsidRPr="0026477A" w:rsidRDefault="0026477A" w:rsidP="0026477A">
            <w:pPr>
              <w:rPr>
                <w:b/>
                <w:bCs/>
              </w:rPr>
            </w:pPr>
            <w:r w:rsidRPr="0026477A">
              <w:rPr>
                <w:b/>
                <w:bCs/>
              </w:rPr>
              <w:t>Source link</w:t>
            </w:r>
          </w:p>
        </w:tc>
      </w:tr>
      <w:tr w:rsidR="0026477A" w:rsidRPr="0026477A" w14:paraId="67AB7B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9CC6D9" w14:textId="77777777" w:rsidR="0026477A" w:rsidRPr="0026477A" w:rsidRDefault="0026477A" w:rsidP="0026477A">
            <w:r w:rsidRPr="0026477A">
              <w:rPr>
                <w:b/>
                <w:bCs/>
              </w:rPr>
              <w:t>Santé Manitouwadge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8525C9" w14:textId="77777777" w:rsidR="0026477A" w:rsidRPr="0026477A" w:rsidRDefault="0026477A" w:rsidP="0026477A">
            <w:r w:rsidRPr="0026477A">
              <w:rPr>
                <w:b/>
                <w:bCs/>
              </w:rPr>
              <w:t>No Government of Ontario interim-supervisor appointment identified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075746" w14:textId="77777777" w:rsidR="0026477A" w:rsidRPr="0026477A" w:rsidRDefault="0026477A" w:rsidP="0026477A">
            <w:r w:rsidRPr="0026477A">
              <w:t xml:space="preserve">Searches of Ontario government and Ministry of Health pages, Ontario Newsroom releases, legislation and related public-hospital materials found no announcement, order, report or other public record naming a provincial interim supervisor for Santé Manitouwadge Health during the specified period. The hospital’s official leadership page instead </w:t>
            </w:r>
            <w:r w:rsidRPr="0026477A">
              <w:lastRenderedPageBreak/>
              <w:t xml:space="preserve">describes governance by a 13-member board, with nine directors elected by corporate members and the remaining members serving as ex-officio appointments required by legislation. This is not a provincial supervisory appointment. </w:t>
            </w:r>
            <w:hyperlink r:id="rId5" w:history="1">
              <w:r w:rsidRPr="0026477A">
                <w:rPr>
                  <w:rStyle w:val="Hyperlink"/>
                </w:rPr>
                <w:t>[mh.on.ca]</w:t>
              </w:r>
            </w:hyperlink>
            <w:r w:rsidRPr="0026477A">
              <w:t xml:space="preserve">, </w:t>
            </w:r>
            <w:hyperlink r:id="rId6" w:history="1">
              <w:r w:rsidRPr="0026477A">
                <w:rPr>
                  <w:rStyle w:val="Hyperlink"/>
                </w:rPr>
                <w:t>[ontario.ca]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AC0EAA" w14:textId="77777777" w:rsidR="0026477A" w:rsidRPr="0026477A" w:rsidRDefault="0026477A" w:rsidP="0026477A">
            <w:r w:rsidRPr="0026477A">
              <w:rPr>
                <w:b/>
                <w:bCs/>
              </w:rPr>
              <w:lastRenderedPageBreak/>
              <w:t xml:space="preserve">N/A, no appointment found from July 16, </w:t>
            </w:r>
            <w:proofErr w:type="gramStart"/>
            <w:r w:rsidRPr="0026477A">
              <w:rPr>
                <w:b/>
                <w:bCs/>
              </w:rPr>
              <w:t>2021</w:t>
            </w:r>
            <w:proofErr w:type="gramEnd"/>
            <w:r w:rsidRPr="0026477A">
              <w:rPr>
                <w:b/>
                <w:bCs/>
              </w:rPr>
              <w:t xml:space="preserve"> through July 16,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BB81B9" w14:textId="77777777" w:rsidR="0026477A" w:rsidRPr="0026477A" w:rsidRDefault="0026477A" w:rsidP="0026477A">
            <w:r w:rsidRPr="0026477A">
              <w:t>Government of Ontario; Santé Manitouwadge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6C7AB1" w14:textId="77777777" w:rsidR="0026477A" w:rsidRPr="0026477A" w:rsidRDefault="0026477A" w:rsidP="0026477A">
            <w:hyperlink r:id="rId7" w:history="1">
              <w:r w:rsidRPr="0026477A">
                <w:rPr>
                  <w:rStyle w:val="Hyperlink"/>
                </w:rPr>
                <w:t>Santé Manitouwadge Health leadership and board structure</w:t>
              </w:r>
            </w:hyperlink>
            <w:r w:rsidRPr="0026477A">
              <w:t xml:space="preserve"> · </w:t>
            </w:r>
            <w:hyperlink r:id="rId8" w:history="1">
              <w:r w:rsidRPr="0026477A">
                <w:rPr>
                  <w:rStyle w:val="Hyperlink"/>
                </w:rPr>
                <w:t>Government of Ontario overview of public-hospital governance</w:t>
              </w:r>
            </w:hyperlink>
          </w:p>
        </w:tc>
      </w:tr>
    </w:tbl>
    <w:p w14:paraId="38B6FEA4" w14:textId="77777777" w:rsidR="0026477A" w:rsidRPr="0026477A" w:rsidRDefault="0026477A" w:rsidP="0026477A">
      <w:pPr>
        <w:rPr>
          <w:b/>
          <w:bCs/>
        </w:rPr>
      </w:pPr>
      <w:r w:rsidRPr="0026477A">
        <w:rPr>
          <w:b/>
          <w:bCs/>
        </w:rPr>
        <w:t>Validation notes</w:t>
      </w:r>
    </w:p>
    <w:p w14:paraId="5F53B284" w14:textId="77777777" w:rsidR="0026477A" w:rsidRPr="0026477A" w:rsidRDefault="0026477A" w:rsidP="0026477A">
      <w:pPr>
        <w:numPr>
          <w:ilvl w:val="0"/>
          <w:numId w:val="1"/>
        </w:numPr>
      </w:pPr>
      <w:r w:rsidRPr="0026477A">
        <w:t xml:space="preserve">The Ontario government’s public-hospital overview states that public hospitals are independent corporations run by their boards of directors and are accountable to Ontario Health and the government. </w:t>
      </w:r>
      <w:hyperlink r:id="rId9" w:history="1">
        <w:r w:rsidRPr="0026477A">
          <w:rPr>
            <w:rStyle w:val="Hyperlink"/>
          </w:rPr>
          <w:t>[ontario.ca]</w:t>
        </w:r>
      </w:hyperlink>
    </w:p>
    <w:p w14:paraId="28F46319" w14:textId="77777777" w:rsidR="0026477A" w:rsidRPr="0026477A" w:rsidRDefault="0026477A" w:rsidP="0026477A">
      <w:pPr>
        <w:numPr>
          <w:ilvl w:val="0"/>
          <w:numId w:val="1"/>
        </w:numPr>
      </w:pPr>
      <w:r w:rsidRPr="0026477A">
        <w:t xml:space="preserve">The hospital’s official leadership page identifies its regular board-governance structure and does not identify a provincially appointed supervisor. </w:t>
      </w:r>
      <w:hyperlink r:id="rId10" w:history="1">
        <w:r w:rsidRPr="0026477A">
          <w:rPr>
            <w:rStyle w:val="Hyperlink"/>
          </w:rPr>
          <w:t>[mh.on.ca]</w:t>
        </w:r>
      </w:hyperlink>
    </w:p>
    <w:p w14:paraId="428A7433" w14:textId="77777777" w:rsidR="0026477A" w:rsidRPr="0026477A" w:rsidRDefault="0026477A" w:rsidP="0026477A">
      <w:pPr>
        <w:numPr>
          <w:ilvl w:val="0"/>
          <w:numId w:val="1"/>
        </w:numPr>
      </w:pPr>
      <w:r w:rsidRPr="0026477A">
        <w:t xml:space="preserve">As of the Ontario long-term-care listing updated </w:t>
      </w:r>
      <w:r w:rsidRPr="0026477A">
        <w:rPr>
          <w:b/>
          <w:bCs/>
        </w:rPr>
        <w:t>June 30, 2026</w:t>
      </w:r>
      <w:r w:rsidRPr="0026477A">
        <w:t xml:space="preserve">, Santé Manitouwadge Health was identified as the licensee and Annie Janveau as the home administrator. The page does not describe her as a government-appointed supervisor. </w:t>
      </w:r>
      <w:hyperlink r:id="rId11" w:history="1">
        <w:r w:rsidRPr="0026477A">
          <w:rPr>
            <w:rStyle w:val="Hyperlink"/>
          </w:rPr>
          <w:t>[ontario.ca]</w:t>
        </w:r>
      </w:hyperlink>
    </w:p>
    <w:p w14:paraId="54989241" w14:textId="77777777" w:rsidR="0026477A" w:rsidRPr="0026477A" w:rsidRDefault="0026477A" w:rsidP="0026477A">
      <w:pPr>
        <w:numPr>
          <w:ilvl w:val="0"/>
          <w:numId w:val="1"/>
        </w:numPr>
      </w:pPr>
      <w:r w:rsidRPr="0026477A">
        <w:lastRenderedPageBreak/>
        <w:t xml:space="preserve">The hospital’s current organizational page identifies Annie Janveau as President and CEO and lists the management structure, again without identifying a provincial interim supervisor. </w:t>
      </w:r>
      <w:hyperlink r:id="rId12" w:history="1">
        <w:r w:rsidRPr="0026477A">
          <w:rPr>
            <w:rStyle w:val="Hyperlink"/>
          </w:rPr>
          <w:t>[mh.on.ca]</w:t>
        </w:r>
      </w:hyperlink>
    </w:p>
    <w:p w14:paraId="7C2FBD9F" w14:textId="77777777" w:rsidR="0026477A" w:rsidRPr="0026477A" w:rsidRDefault="0026477A" w:rsidP="0026477A">
      <w:pPr>
        <w:numPr>
          <w:ilvl w:val="0"/>
          <w:numId w:val="1"/>
        </w:numPr>
      </w:pPr>
      <w:r w:rsidRPr="0026477A">
        <w:t xml:space="preserve">I also checked spelling and naming variants including**“Santé Manitouwadge Health,” “Sante Manitouwadge Health,” “Manitouwadge hospital,” “provincial supervisor,” “hospital supervisor,” “government-appointed supervisor,” “investigator,”** and**“Public Hospitals Act.”** The searches did surface government supervisor material for other hospitals, such as Brant Community Healthcare System, showing that Ontario publishes this type of intervention when applicable, but nothing equivalent was located for Santé Manitouwadge Health. </w:t>
      </w:r>
      <w:hyperlink r:id="rId13" w:history="1">
        <w:r w:rsidRPr="0026477A">
          <w:rPr>
            <w:rStyle w:val="Hyperlink"/>
          </w:rPr>
          <w:t>[ontario.ca]</w:t>
        </w:r>
      </w:hyperlink>
    </w:p>
    <w:p w14:paraId="4E8A802F" w14:textId="77777777" w:rsidR="0026477A" w:rsidRPr="0026477A" w:rsidRDefault="0026477A" w:rsidP="0026477A">
      <w:r w:rsidRPr="0026477A">
        <w:rPr>
          <w:b/>
          <w:bCs/>
        </w:rPr>
        <w:t>Scope caveat:</w:t>
      </w:r>
      <w:r w:rsidRPr="0026477A">
        <w:t xml:space="preserve"> This conclusion is limited to publicly searchable records and the exact five-year window requested. It does not rule out an unpublished internal directive, but I found no public evidence supporting the existence of such an appointment.</w:t>
      </w:r>
    </w:p>
    <w:p w14:paraId="48600369"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205161"/>
    <w:multiLevelType w:val="multilevel"/>
    <w:tmpl w:val="8A3C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430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865"/>
    <w:rsid w:val="0026477A"/>
    <w:rsid w:val="0067003E"/>
    <w:rsid w:val="006F2865"/>
    <w:rsid w:val="009347F2"/>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21E46"/>
  <w15:chartTrackingRefBased/>
  <w15:docId w15:val="{FE5315F8-1064-4885-A3CE-19BDEF31E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8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28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28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8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28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28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8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8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8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8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28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28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8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28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2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865"/>
    <w:rPr>
      <w:rFonts w:eastAsiaTheme="majorEastAsia" w:cstheme="majorBidi"/>
      <w:color w:val="272727" w:themeColor="text1" w:themeTint="D8"/>
    </w:rPr>
  </w:style>
  <w:style w:type="paragraph" w:styleId="Title">
    <w:name w:val="Title"/>
    <w:basedOn w:val="Normal"/>
    <w:next w:val="Normal"/>
    <w:link w:val="TitleChar"/>
    <w:uiPriority w:val="10"/>
    <w:qFormat/>
    <w:rsid w:val="006F28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8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865"/>
    <w:pPr>
      <w:spacing w:before="160"/>
      <w:jc w:val="center"/>
    </w:pPr>
    <w:rPr>
      <w:i/>
      <w:iCs/>
      <w:color w:val="404040" w:themeColor="text1" w:themeTint="BF"/>
    </w:rPr>
  </w:style>
  <w:style w:type="character" w:customStyle="1" w:styleId="QuoteChar">
    <w:name w:val="Quote Char"/>
    <w:basedOn w:val="DefaultParagraphFont"/>
    <w:link w:val="Quote"/>
    <w:uiPriority w:val="29"/>
    <w:rsid w:val="006F2865"/>
    <w:rPr>
      <w:i/>
      <w:iCs/>
      <w:color w:val="404040" w:themeColor="text1" w:themeTint="BF"/>
    </w:rPr>
  </w:style>
  <w:style w:type="paragraph" w:styleId="ListParagraph">
    <w:name w:val="List Paragraph"/>
    <w:basedOn w:val="Normal"/>
    <w:uiPriority w:val="34"/>
    <w:qFormat/>
    <w:rsid w:val="006F2865"/>
    <w:pPr>
      <w:ind w:left="720"/>
      <w:contextualSpacing/>
    </w:pPr>
  </w:style>
  <w:style w:type="character" w:styleId="IntenseEmphasis">
    <w:name w:val="Intense Emphasis"/>
    <w:basedOn w:val="DefaultParagraphFont"/>
    <w:uiPriority w:val="21"/>
    <w:qFormat/>
    <w:rsid w:val="006F2865"/>
    <w:rPr>
      <w:i/>
      <w:iCs/>
      <w:color w:val="0F4761" w:themeColor="accent1" w:themeShade="BF"/>
    </w:rPr>
  </w:style>
  <w:style w:type="paragraph" w:styleId="IntenseQuote">
    <w:name w:val="Intense Quote"/>
    <w:basedOn w:val="Normal"/>
    <w:next w:val="Normal"/>
    <w:link w:val="IntenseQuoteChar"/>
    <w:uiPriority w:val="30"/>
    <w:qFormat/>
    <w:rsid w:val="006F28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865"/>
    <w:rPr>
      <w:i/>
      <w:iCs/>
      <w:color w:val="0F4761" w:themeColor="accent1" w:themeShade="BF"/>
    </w:rPr>
  </w:style>
  <w:style w:type="character" w:styleId="IntenseReference">
    <w:name w:val="Intense Reference"/>
    <w:basedOn w:val="DefaultParagraphFont"/>
    <w:uiPriority w:val="32"/>
    <w:qFormat/>
    <w:rsid w:val="006F2865"/>
    <w:rPr>
      <w:b/>
      <w:bCs/>
      <w:smallCaps/>
      <w:color w:val="0F4761" w:themeColor="accent1" w:themeShade="BF"/>
      <w:spacing w:val="5"/>
    </w:rPr>
  </w:style>
  <w:style w:type="character" w:styleId="Hyperlink">
    <w:name w:val="Hyperlink"/>
    <w:basedOn w:val="DefaultParagraphFont"/>
    <w:uiPriority w:val="99"/>
    <w:unhideWhenUsed/>
    <w:rsid w:val="0026477A"/>
    <w:rPr>
      <w:color w:val="467886" w:themeColor="hyperlink"/>
      <w:u w:val="single"/>
    </w:rPr>
  </w:style>
  <w:style w:type="character" w:styleId="UnresolvedMention">
    <w:name w:val="Unresolved Mention"/>
    <w:basedOn w:val="DefaultParagraphFont"/>
    <w:uiPriority w:val="99"/>
    <w:semiHidden/>
    <w:unhideWhenUsed/>
    <w:rsid w:val="002647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ntario.ca/page/ontarios-public-hospitals" TargetMode="External"/><Relationship Id="rId13" Type="http://schemas.openxmlformats.org/officeDocument/2006/relationships/hyperlink" Target="https://www.ontario.ca/page/brant-community-health-system-report-supervisor" TargetMode="External"/><Relationship Id="rId3" Type="http://schemas.openxmlformats.org/officeDocument/2006/relationships/settings" Target="settings.xml"/><Relationship Id="rId7" Type="http://schemas.openxmlformats.org/officeDocument/2006/relationships/hyperlink" Target="https://www.mh.on.ca/leadership" TargetMode="External"/><Relationship Id="rId12" Type="http://schemas.openxmlformats.org/officeDocument/2006/relationships/hyperlink" Target="https://www.mh.on.ca/organizationalstructu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ntario.ca/page/ontarios-public-hospitals" TargetMode="External"/><Relationship Id="rId11" Type="http://schemas.openxmlformats.org/officeDocument/2006/relationships/hyperlink" Target="https://www.ontario.ca/locations/longtermcare/homes/2810-sant-manitouwadge-health/" TargetMode="External"/><Relationship Id="rId5" Type="http://schemas.openxmlformats.org/officeDocument/2006/relationships/hyperlink" Target="https://www.mh.on.ca/leadership" TargetMode="External"/><Relationship Id="rId15" Type="http://schemas.openxmlformats.org/officeDocument/2006/relationships/theme" Target="theme/theme1.xml"/><Relationship Id="rId10" Type="http://schemas.openxmlformats.org/officeDocument/2006/relationships/hyperlink" Target="https://www.mh.on.ca/leadership" TargetMode="External"/><Relationship Id="rId4" Type="http://schemas.openxmlformats.org/officeDocument/2006/relationships/webSettings" Target="webSettings.xml"/><Relationship Id="rId9" Type="http://schemas.openxmlformats.org/officeDocument/2006/relationships/hyperlink" Target="https://www.ontario.ca/page/ontarios-public-hospital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519</Words>
  <Characters>2963</Characters>
  <Application>Microsoft Office Word</Application>
  <DocSecurity>0</DocSecurity>
  <Lines>24</Lines>
  <Paragraphs>6</Paragraphs>
  <ScaleCrop>false</ScaleCrop>
  <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2026-08-25T10:48:00Z</dcterms:created>
  <dcterms:modified xsi:type="dcterms:W3CDTF">2026-08-25T10:48:00Z</dcterms:modified>
</cp:coreProperties>
</file>