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364B" w14:textId="77777777" w:rsidR="009A1138" w:rsidRPr="009A1138" w:rsidRDefault="009A1138" w:rsidP="009A1138">
      <w:pPr>
        <w:rPr>
          <w:b/>
          <w:bCs/>
        </w:rPr>
      </w:pPr>
      <w:r w:rsidRPr="009A1138">
        <w:rPr>
          <w:b/>
          <w:bCs/>
        </w:rPr>
        <w:t>Result: No interim supervisors found</w:t>
      </w:r>
    </w:p>
    <w:p w14:paraId="7FBFD24E" w14:textId="77777777" w:rsidR="009A1138" w:rsidRPr="009A1138" w:rsidRDefault="009A1138" w:rsidP="009A1138">
      <w:r w:rsidRPr="009A1138">
        <w:t xml:space="preserve">I found </w:t>
      </w:r>
      <w:r w:rsidRPr="009A1138">
        <w:rPr>
          <w:b/>
          <w:bCs/>
        </w:rPr>
        <w:t>no publicly documented appointment of an interim or statutory hospital supervisor to Sinai Health System</w:t>
      </w:r>
      <w:r w:rsidRPr="009A1138">
        <w:t xml:space="preserve"> during the inclusive period </w:t>
      </w:r>
      <w:r w:rsidRPr="009A1138">
        <w:rPr>
          <w:b/>
          <w:bCs/>
        </w:rPr>
        <w:t xml:space="preserve">July 16, </w:t>
      </w:r>
      <w:proofErr w:type="gramStart"/>
      <w:r w:rsidRPr="009A1138">
        <w:rPr>
          <w:b/>
          <w:bCs/>
        </w:rPr>
        <w:t>2021</w:t>
      </w:r>
      <w:proofErr w:type="gramEnd"/>
      <w:r w:rsidRPr="009A1138">
        <w:rPr>
          <w:b/>
          <w:bCs/>
        </w:rPr>
        <w:t xml:space="preserve"> through July 16, 2026</w:t>
      </w:r>
      <w:r w:rsidRPr="009A1138">
        <w:t xml:space="preserve">. Accordingly, the exhaustive list contains </w:t>
      </w:r>
      <w:r w:rsidRPr="009A1138">
        <w:rPr>
          <w:b/>
          <w:bCs/>
        </w:rPr>
        <w:t>zero entries</w:t>
      </w:r>
      <w:r w:rsidRPr="009A11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602"/>
        <w:gridCol w:w="2606"/>
        <w:gridCol w:w="702"/>
        <w:gridCol w:w="1636"/>
        <w:gridCol w:w="1715"/>
      </w:tblGrid>
      <w:tr w:rsidR="009A1138" w:rsidRPr="009A1138" w14:paraId="6F0E199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F3EC39" w14:textId="77777777" w:rsidR="009A1138" w:rsidRPr="009A1138" w:rsidRDefault="009A1138" w:rsidP="009A1138">
            <w:pPr>
              <w:rPr>
                <w:b/>
                <w:bCs/>
              </w:rPr>
            </w:pPr>
            <w:r w:rsidRPr="009A1138">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BA4A82" w14:textId="77777777" w:rsidR="009A1138" w:rsidRPr="009A1138" w:rsidRDefault="009A1138" w:rsidP="009A1138">
            <w:pPr>
              <w:rPr>
                <w:b/>
                <w:bCs/>
              </w:rPr>
            </w:pPr>
            <w:r w:rsidRPr="009A1138">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C9242E" w14:textId="77777777" w:rsidR="009A1138" w:rsidRPr="009A1138" w:rsidRDefault="009A1138" w:rsidP="009A1138">
            <w:pPr>
              <w:rPr>
                <w:b/>
                <w:bCs/>
              </w:rPr>
            </w:pPr>
            <w:r w:rsidRPr="009A1138">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7DF970" w14:textId="77777777" w:rsidR="009A1138" w:rsidRPr="009A1138" w:rsidRDefault="009A1138" w:rsidP="009A1138">
            <w:pPr>
              <w:rPr>
                <w:b/>
                <w:bCs/>
              </w:rPr>
            </w:pPr>
            <w:r w:rsidRPr="009A1138">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719C6" w14:textId="77777777" w:rsidR="009A1138" w:rsidRPr="009A1138" w:rsidRDefault="009A1138" w:rsidP="009A1138">
            <w:pPr>
              <w:rPr>
                <w:b/>
                <w:bCs/>
              </w:rPr>
            </w:pPr>
            <w:r w:rsidRPr="009A1138">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04A3D7" w14:textId="77777777" w:rsidR="009A1138" w:rsidRPr="009A1138" w:rsidRDefault="009A1138" w:rsidP="009A1138">
            <w:pPr>
              <w:rPr>
                <w:b/>
                <w:bCs/>
              </w:rPr>
            </w:pPr>
            <w:r w:rsidRPr="009A1138">
              <w:rPr>
                <w:b/>
                <w:bCs/>
              </w:rPr>
              <w:t>Source link</w:t>
            </w:r>
          </w:p>
        </w:tc>
      </w:tr>
      <w:tr w:rsidR="009A1138" w:rsidRPr="009A1138" w14:paraId="509780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88F53" w14:textId="77777777" w:rsidR="009A1138" w:rsidRPr="009A1138" w:rsidRDefault="009A1138" w:rsidP="009A1138">
            <w:r w:rsidRPr="009A1138">
              <w:rPr>
                <w:b/>
                <w:bCs/>
              </w:rPr>
              <w:t>Sinai Health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9F1221" w14:textId="77777777" w:rsidR="009A1138" w:rsidRPr="009A1138" w:rsidRDefault="009A1138" w:rsidP="009A1138">
            <w:r w:rsidRPr="009A1138">
              <w:rPr>
                <w:b/>
                <w:bCs/>
              </w:rPr>
              <w:t>No qualifying appointment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777EB" w14:textId="77777777" w:rsidR="009A1138" w:rsidRPr="009A1138" w:rsidRDefault="009A1138" w:rsidP="009A1138">
            <w:r w:rsidRPr="009A1138">
              <w:t xml:space="preserve">Searches of Government of Ontario Orders in Council, Ministry of Health and Ontario Newsroom material, Sinai Health governance information, and mainstream-media coverage did not identify an appointment under the </w:t>
            </w:r>
            <w:r w:rsidRPr="009A1138">
              <w:rPr>
                <w:i/>
                <w:iCs/>
              </w:rPr>
              <w:t>Public Hospitals Act</w:t>
            </w:r>
            <w:r w:rsidRPr="009A1138">
              <w:t>, or a comparably described interim government supervisor, for Sinai Health System during the specified five-year window.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105CFE" w14:textId="77777777" w:rsidR="009A1138" w:rsidRPr="009A1138" w:rsidRDefault="009A1138" w:rsidP="009A1138">
            <w:r w:rsidRPr="009A1138">
              <w:t xml:space="preserve">July 16, </w:t>
            </w:r>
            <w:proofErr w:type="gramStart"/>
            <w:r w:rsidRPr="009A1138">
              <w:t>2021</w:t>
            </w:r>
            <w:proofErr w:type="gramEnd"/>
            <w:r w:rsidRPr="009A1138">
              <w:t xml:space="preserve">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C6864" w14:textId="77777777" w:rsidR="009A1138" w:rsidRPr="009A1138" w:rsidRDefault="009A1138" w:rsidP="009A1138">
            <w:r w:rsidRPr="009A1138">
              <w:t>Government of Ontario; Sinai Health; mainstream-media searches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DC8A6" w14:textId="77777777" w:rsidR="009A1138" w:rsidRPr="009A1138" w:rsidRDefault="009A1138" w:rsidP="009A1138">
            <w:r w:rsidRPr="009A1138">
              <w:t>No appointment-specific source exists in the material located</w:t>
            </w:r>
          </w:p>
        </w:tc>
      </w:tr>
    </w:tbl>
    <w:p w14:paraId="5F1AC375" w14:textId="77777777" w:rsidR="009A1138" w:rsidRPr="009A1138" w:rsidRDefault="009A1138" w:rsidP="009A1138">
      <w:pPr>
        <w:rPr>
          <w:b/>
          <w:bCs/>
        </w:rPr>
      </w:pPr>
      <w:r w:rsidRPr="009A1138">
        <w:rPr>
          <w:b/>
          <w:bCs/>
        </w:rPr>
        <w:t>Validation notes</w:t>
      </w:r>
    </w:p>
    <w:p w14:paraId="20C94110" w14:textId="77777777" w:rsidR="009A1138" w:rsidRPr="009A1138" w:rsidRDefault="009A1138" w:rsidP="009A1138">
      <w:pPr>
        <w:numPr>
          <w:ilvl w:val="0"/>
          <w:numId w:val="1"/>
        </w:numPr>
      </w:pPr>
      <w:r w:rsidRPr="009A1138">
        <w:t xml:space="preserve">I treated “interim supervisor” as a </w:t>
      </w:r>
      <w:r w:rsidRPr="009A1138">
        <w:rPr>
          <w:b/>
          <w:bCs/>
        </w:rPr>
        <w:t>government-appointed hospital supervisor or temporary equivalent with institutional oversight authority</w:t>
      </w:r>
      <w:r w:rsidRPr="009A1138">
        <w:t>, not a Sinai Health employee whose ordinary job title contains “supervisor.”</w:t>
      </w:r>
    </w:p>
    <w:p w14:paraId="63D1C951" w14:textId="77777777" w:rsidR="009A1138" w:rsidRPr="009A1138" w:rsidRDefault="009A1138" w:rsidP="009A1138">
      <w:pPr>
        <w:numPr>
          <w:ilvl w:val="0"/>
          <w:numId w:val="1"/>
        </w:numPr>
      </w:pPr>
      <w:r w:rsidRPr="009A1138">
        <w:t xml:space="preserve">Ontario explains that public hospitals are normally independent corporations run by their boards and are accountable to Ontario Health and the government. This makes a statutory supervisor appointment a distinct intervention rather than a routine management position. </w:t>
      </w:r>
      <w:hyperlink r:id="rId5" w:history="1">
        <w:r w:rsidRPr="009A1138">
          <w:rPr>
            <w:rStyle w:val="Hyperlink"/>
          </w:rPr>
          <w:t>[ontario.ca]</w:t>
        </w:r>
      </w:hyperlink>
    </w:p>
    <w:p w14:paraId="022525B6" w14:textId="77777777" w:rsidR="009A1138" w:rsidRPr="009A1138" w:rsidRDefault="009A1138" w:rsidP="009A1138">
      <w:pPr>
        <w:numPr>
          <w:ilvl w:val="0"/>
          <w:numId w:val="1"/>
        </w:numPr>
      </w:pPr>
      <w:r w:rsidRPr="009A1138">
        <w:t xml:space="preserve">As a cross-check, Ontario’s published material clearly identifies supervisors at other hospitals when appointments occur. For example, the province’s Stevenson Memorial Hospital report identifies Eric Hanna and Carmine Stumpo as successive </w:t>
      </w:r>
      <w:r w:rsidRPr="009A1138">
        <w:lastRenderedPageBreak/>
        <w:t xml:space="preserve">supervisors and gives their appointment history. Ontario also published an Order in Council concerning the statutory supervisor at London Health Sciences Centre. </w:t>
      </w:r>
      <w:hyperlink r:id="rId6" w:history="1">
        <w:r w:rsidRPr="009A1138">
          <w:rPr>
            <w:rStyle w:val="Hyperlink"/>
          </w:rPr>
          <w:t>[ontario.ca]</w:t>
        </w:r>
      </w:hyperlink>
      <w:r w:rsidRPr="009A1138">
        <w:t xml:space="preserve"> </w:t>
      </w:r>
      <w:hyperlink r:id="rId7" w:history="1">
        <w:r w:rsidRPr="009A1138">
          <w:rPr>
            <w:rStyle w:val="Hyperlink"/>
          </w:rPr>
          <w:t>[ontario.ca]</w:t>
        </w:r>
      </w:hyperlink>
    </w:p>
    <w:p w14:paraId="66245F34" w14:textId="77777777" w:rsidR="009A1138" w:rsidRPr="009A1138" w:rsidRDefault="009A1138" w:rsidP="009A1138">
      <w:pPr>
        <w:numPr>
          <w:ilvl w:val="0"/>
          <w:numId w:val="1"/>
        </w:numPr>
      </w:pPr>
      <w:r w:rsidRPr="009A1138">
        <w:t xml:space="preserve">The comparable Ontario searches for Sinai Health did not surface such an appointment. Instead, the relevant official provincial item found for Sinai Health in the period concerned the completion of Mount Sinai Hospital’s redevelopment and quoted Sinai Health’s president and CEO, not a government-appointed supervisor. </w:t>
      </w:r>
      <w:hyperlink r:id="rId8" w:history="1">
        <w:r w:rsidRPr="009A1138">
          <w:rPr>
            <w:rStyle w:val="Hyperlink"/>
          </w:rPr>
          <w:t>[news.ontario.ca]</w:t>
        </w:r>
      </w:hyperlink>
    </w:p>
    <w:p w14:paraId="1C652E8E" w14:textId="77777777" w:rsidR="009A1138" w:rsidRPr="009A1138" w:rsidRDefault="009A1138" w:rsidP="009A1138">
      <w:pPr>
        <w:numPr>
          <w:ilvl w:val="0"/>
          <w:numId w:val="1"/>
        </w:numPr>
      </w:pPr>
      <w:r w:rsidRPr="009A1138">
        <w:t xml:space="preserve">Sinai Health’s own site identifies Mount Sinai Hospital and Hennick Bridgepoint Hospital as its hospitals. Its published leadership information likewise presents the organization’s executive leadership rather than a provincial supervisor. </w:t>
      </w:r>
      <w:hyperlink r:id="rId9" w:history="1">
        <w:r w:rsidRPr="009A1138">
          <w:rPr>
            <w:rStyle w:val="Hyperlink"/>
          </w:rPr>
          <w:t>[sinaihealth.ca]</w:t>
        </w:r>
      </w:hyperlink>
      <w:r w:rsidRPr="009A1138">
        <w:t xml:space="preserve"> </w:t>
      </w:r>
      <w:hyperlink r:id="rId10" w:history="1">
        <w:r w:rsidRPr="009A1138">
          <w:rPr>
            <w:rStyle w:val="Hyperlink"/>
          </w:rPr>
          <w:t>[sinaihealth.ca]</w:t>
        </w:r>
      </w:hyperlink>
    </w:p>
    <w:p w14:paraId="70B7ADD6" w14:textId="77777777" w:rsidR="009A1138" w:rsidRPr="009A1138" w:rsidRDefault="009A1138" w:rsidP="009A1138">
      <w:pPr>
        <w:numPr>
          <w:ilvl w:val="0"/>
          <w:numId w:val="1"/>
        </w:numPr>
      </w:pPr>
      <w:r w:rsidRPr="009A1138">
        <w:t xml:space="preserve">Mainstream-media checks did identify provincial supervisors at other organizations, including Renfrew Victoria Hospital, but not at Sinai Health. </w:t>
      </w:r>
      <w:hyperlink r:id="rId11" w:history="1">
        <w:r w:rsidRPr="009A1138">
          <w:rPr>
            <w:rStyle w:val="Hyperlink"/>
          </w:rPr>
          <w:t>[cbc.ca]</w:t>
        </w:r>
      </w:hyperlink>
    </w:p>
    <w:p w14:paraId="5194EA0B" w14:textId="77777777" w:rsidR="009A1138" w:rsidRPr="009A1138" w:rsidRDefault="009A1138" w:rsidP="009A1138">
      <w:pPr>
        <w:rPr>
          <w:b/>
          <w:bCs/>
        </w:rPr>
      </w:pPr>
      <w:r w:rsidRPr="009A1138">
        <w:rPr>
          <w:b/>
          <w:bCs/>
        </w:rPr>
        <w:t>Scope caution</w:t>
      </w:r>
    </w:p>
    <w:p w14:paraId="58E39936" w14:textId="77777777" w:rsidR="009A1138" w:rsidRPr="009A1138" w:rsidRDefault="009A1138" w:rsidP="009A1138">
      <w:r w:rsidRPr="009A1138">
        <w:t xml:space="preserve">This is an </w:t>
      </w:r>
      <w:r w:rsidRPr="009A1138">
        <w:rPr>
          <w:b/>
          <w:bCs/>
        </w:rPr>
        <w:t>exhaustive result based on publicly searchable and indexed records available as of August 25, 2026</w:t>
      </w:r>
      <w:r w:rsidRPr="009A1138">
        <w:t>. It does not rule out an unpublished internal designation, but I found no public Order in Council, Ministry announcement, hospital communication, or mainstream-media report supporting a qualifying Sinai Health appointment within your requested dates.</w:t>
      </w:r>
    </w:p>
    <w:p w14:paraId="52F8788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803F6"/>
    <w:multiLevelType w:val="multilevel"/>
    <w:tmpl w:val="27C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72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54C"/>
    <w:rsid w:val="0034754C"/>
    <w:rsid w:val="0067003E"/>
    <w:rsid w:val="009347F2"/>
    <w:rsid w:val="009A113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E91C"/>
  <w15:chartTrackingRefBased/>
  <w15:docId w15:val="{B84A6DB9-17B7-409E-9CD8-3028DFCA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54C"/>
    <w:rPr>
      <w:rFonts w:eastAsiaTheme="majorEastAsia" w:cstheme="majorBidi"/>
      <w:color w:val="272727" w:themeColor="text1" w:themeTint="D8"/>
    </w:rPr>
  </w:style>
  <w:style w:type="paragraph" w:styleId="Title">
    <w:name w:val="Title"/>
    <w:basedOn w:val="Normal"/>
    <w:next w:val="Normal"/>
    <w:link w:val="TitleChar"/>
    <w:uiPriority w:val="10"/>
    <w:qFormat/>
    <w:rsid w:val="0034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54C"/>
    <w:pPr>
      <w:spacing w:before="160"/>
      <w:jc w:val="center"/>
    </w:pPr>
    <w:rPr>
      <w:i/>
      <w:iCs/>
      <w:color w:val="404040" w:themeColor="text1" w:themeTint="BF"/>
    </w:rPr>
  </w:style>
  <w:style w:type="character" w:customStyle="1" w:styleId="QuoteChar">
    <w:name w:val="Quote Char"/>
    <w:basedOn w:val="DefaultParagraphFont"/>
    <w:link w:val="Quote"/>
    <w:uiPriority w:val="29"/>
    <w:rsid w:val="0034754C"/>
    <w:rPr>
      <w:i/>
      <w:iCs/>
      <w:color w:val="404040" w:themeColor="text1" w:themeTint="BF"/>
    </w:rPr>
  </w:style>
  <w:style w:type="paragraph" w:styleId="ListParagraph">
    <w:name w:val="List Paragraph"/>
    <w:basedOn w:val="Normal"/>
    <w:uiPriority w:val="34"/>
    <w:qFormat/>
    <w:rsid w:val="0034754C"/>
    <w:pPr>
      <w:ind w:left="720"/>
      <w:contextualSpacing/>
    </w:pPr>
  </w:style>
  <w:style w:type="character" w:styleId="IntenseEmphasis">
    <w:name w:val="Intense Emphasis"/>
    <w:basedOn w:val="DefaultParagraphFont"/>
    <w:uiPriority w:val="21"/>
    <w:qFormat/>
    <w:rsid w:val="0034754C"/>
    <w:rPr>
      <w:i/>
      <w:iCs/>
      <w:color w:val="0F4761" w:themeColor="accent1" w:themeShade="BF"/>
    </w:rPr>
  </w:style>
  <w:style w:type="paragraph" w:styleId="IntenseQuote">
    <w:name w:val="Intense Quote"/>
    <w:basedOn w:val="Normal"/>
    <w:next w:val="Normal"/>
    <w:link w:val="IntenseQuoteChar"/>
    <w:uiPriority w:val="30"/>
    <w:qFormat/>
    <w:rsid w:val="0034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54C"/>
    <w:rPr>
      <w:i/>
      <w:iCs/>
      <w:color w:val="0F4761" w:themeColor="accent1" w:themeShade="BF"/>
    </w:rPr>
  </w:style>
  <w:style w:type="character" w:styleId="IntenseReference">
    <w:name w:val="Intense Reference"/>
    <w:basedOn w:val="DefaultParagraphFont"/>
    <w:uiPriority w:val="32"/>
    <w:qFormat/>
    <w:rsid w:val="0034754C"/>
    <w:rPr>
      <w:b/>
      <w:bCs/>
      <w:smallCaps/>
      <w:color w:val="0F4761" w:themeColor="accent1" w:themeShade="BF"/>
      <w:spacing w:val="5"/>
    </w:rPr>
  </w:style>
  <w:style w:type="character" w:styleId="Hyperlink">
    <w:name w:val="Hyperlink"/>
    <w:basedOn w:val="DefaultParagraphFont"/>
    <w:uiPriority w:val="99"/>
    <w:unhideWhenUsed/>
    <w:rsid w:val="009A1138"/>
    <w:rPr>
      <w:color w:val="467886" w:themeColor="hyperlink"/>
      <w:u w:val="single"/>
    </w:rPr>
  </w:style>
  <w:style w:type="character" w:styleId="UnresolvedMention">
    <w:name w:val="Unresolved Mention"/>
    <w:basedOn w:val="DefaultParagraphFont"/>
    <w:uiPriority w:val="99"/>
    <w:semiHidden/>
    <w:unhideWhenUsed/>
    <w:rsid w:val="009A1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ontario.ca/en/release/1004885/ontario-celebrates-completion-of-historic-mount-sinai-hospital-renov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ntario.ca/orders-in-council/oc-105202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files/2026-03/moh-stevenson-memorial-hospital-supervisors-interim-report-en-2026-03-20.pdf" TargetMode="External"/><Relationship Id="rId11" Type="http://schemas.openxmlformats.org/officeDocument/2006/relationships/hyperlink" Target="https://www.cbc.ca/news/canada/ottawa/province-appoints-supervisor-to-oversee-renfrew-hospital-amid-financial-concerns-1.7248464" TargetMode="External"/><Relationship Id="rId5" Type="http://schemas.openxmlformats.org/officeDocument/2006/relationships/hyperlink" Target="https://www.ontario.ca/page/ontarios-public-hospitals" TargetMode="External"/><Relationship Id="rId10" Type="http://schemas.openxmlformats.org/officeDocument/2006/relationships/hyperlink" Target="https://www.sinaihealth.ca/about-sinai-health/sinai-health-leadership" TargetMode="External"/><Relationship Id="rId4" Type="http://schemas.openxmlformats.org/officeDocument/2006/relationships/webSettings" Target="webSettings.xml"/><Relationship Id="rId9" Type="http://schemas.openxmlformats.org/officeDocument/2006/relationships/hyperlink" Target="https://www.sinaihealth.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2026-08-25T10:51:00Z</dcterms:created>
  <dcterms:modified xsi:type="dcterms:W3CDTF">2026-08-25T10:52:00Z</dcterms:modified>
</cp:coreProperties>
</file>