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9CD3" w14:textId="77777777" w:rsidR="000A3832" w:rsidRPr="000A3832" w:rsidRDefault="000A3832" w:rsidP="000A3832">
      <w:r w:rsidRPr="000A3832">
        <w:t xml:space="preserve">Based on my comprehensive search of Ontario government announcements, hospital news, and Public Hospitals Act supervisor appointments between July 16, 2021 and July 16, 2026, I found </w:t>
      </w:r>
      <w:r w:rsidRPr="000A3832">
        <w:rPr>
          <w:b/>
          <w:bCs/>
        </w:rPr>
        <w:t>no evidence</w:t>
      </w:r>
      <w:r w:rsidRPr="000A3832">
        <w:t xml:space="preserve"> that the Government of Ontario appointed any interim supervisors to Sault Area Hospital during this period.</w:t>
      </w:r>
    </w:p>
    <w:p w14:paraId="72430578" w14:textId="77777777" w:rsidR="000A3832" w:rsidRPr="000A3832" w:rsidRDefault="000A3832" w:rsidP="000A3832">
      <w:pPr>
        <w:rPr>
          <w:b/>
          <w:bCs/>
        </w:rPr>
      </w:pPr>
      <w:r w:rsidRPr="000A3832">
        <w:rPr>
          <w:b/>
          <w:bCs/>
        </w:rPr>
        <w:t>Key Findings</w:t>
      </w:r>
    </w:p>
    <w:p w14:paraId="1035BCFD" w14:textId="77777777" w:rsidR="000A3832" w:rsidRPr="000A3832" w:rsidRDefault="000A3832" w:rsidP="000A3832">
      <w:r w:rsidRPr="000A3832">
        <w:rPr>
          <w:b/>
          <w:bCs/>
        </w:rPr>
        <w:t>Sault Area Hospital Leadership (2021–2026)</w:t>
      </w:r>
    </w:p>
    <w:p w14:paraId="789FFB11" w14:textId="77777777" w:rsidR="000A3832" w:rsidRPr="000A3832" w:rsidRDefault="000A3832" w:rsidP="000A3832">
      <w:r w:rsidRPr="000A3832">
        <w:t>During your specified timeframe, Sault Area Hospital maintained its regular board-governed structure with the following leadership transitions:</w:t>
      </w:r>
    </w:p>
    <w:p w14:paraId="2C6FAE1E" w14:textId="77777777" w:rsidR="000A3832" w:rsidRPr="000A3832" w:rsidRDefault="000A3832" w:rsidP="000A3832">
      <w:pPr>
        <w:numPr>
          <w:ilvl w:val="0"/>
          <w:numId w:val="1"/>
        </w:numPr>
      </w:pPr>
      <w:r w:rsidRPr="000A3832">
        <w:rPr>
          <w:b/>
          <w:bCs/>
        </w:rPr>
        <w:t>Ila Watson</w:t>
      </w:r>
      <w:r w:rsidRPr="000A3832">
        <w:t xml:space="preserve"> was appointed President &amp; CEO by the </w:t>
      </w:r>
      <w:r w:rsidRPr="000A3832">
        <w:rPr>
          <w:b/>
          <w:bCs/>
        </w:rPr>
        <w:t>Board of Directors</w:t>
      </w:r>
      <w:r w:rsidRPr="000A3832">
        <w:t xml:space="preserve"> (not by government supervisor appointment) in August 2021, having previously served as Interim President &amp; CEO starting in October 2018.[</w:t>
      </w:r>
      <w:hyperlink r:id="rId5" w:history="1">
        <w:r w:rsidRPr="000A3832">
          <w:rPr>
            <w:rStyle w:val="Hyperlink"/>
          </w:rPr>
          <w:t>sah.on</w:t>
        </w:r>
      </w:hyperlink>
      <w:r w:rsidRPr="000A3832">
        <w:t>][</w:t>
      </w:r>
      <w:hyperlink r:id="rId6" w:history="1">
        <w:r w:rsidRPr="000A3832">
          <w:rPr>
            <w:rStyle w:val="Hyperlink"/>
          </w:rPr>
          <w:t>theorg</w:t>
        </w:r>
      </w:hyperlink>
      <w:r w:rsidRPr="000A3832">
        <w:t>][</w:t>
      </w:r>
      <w:hyperlink r:id="rId7" w:history="1">
        <w:r w:rsidRPr="000A3832">
          <w:rPr>
            <w:rStyle w:val="Hyperlink"/>
          </w:rPr>
          <w:t>canhealth</w:t>
        </w:r>
      </w:hyperlink>
      <w:r w:rsidRPr="000A3832">
        <w:t>]</w:t>
      </w:r>
    </w:p>
    <w:p w14:paraId="537780F3" w14:textId="77777777" w:rsidR="000A3832" w:rsidRPr="000A3832" w:rsidRDefault="000A3832" w:rsidP="000A3832">
      <w:pPr>
        <w:numPr>
          <w:ilvl w:val="0"/>
          <w:numId w:val="1"/>
        </w:numPr>
      </w:pPr>
      <w:r w:rsidRPr="000A3832">
        <w:rPr>
          <w:b/>
          <w:bCs/>
        </w:rPr>
        <w:t>Greg Zambusi</w:t>
      </w:r>
      <w:r w:rsidRPr="000A3832">
        <w:t xml:space="preserve"> (Vice President, Corporate Services and CFO) was appointed </w:t>
      </w:r>
      <w:r w:rsidRPr="000A3832">
        <w:rPr>
          <w:b/>
          <w:bCs/>
        </w:rPr>
        <w:t>Interim President &amp; CEO by the Board of Directors</w:t>
      </w:r>
      <w:r w:rsidRPr="000A3832">
        <w:t xml:space="preserve"> effective June 27, 2026, following Ila Watson's retirement.[</w:t>
      </w:r>
      <w:hyperlink r:id="rId8" w:history="1">
        <w:r w:rsidRPr="000A3832">
          <w:rPr>
            <w:rStyle w:val="Hyperlink"/>
          </w:rPr>
          <w:t>linkedin</w:t>
        </w:r>
      </w:hyperlink>
      <w:r w:rsidRPr="000A3832">
        <w:t>][</w:t>
      </w:r>
      <w:hyperlink r:id="rId9" w:history="1">
        <w:r w:rsidRPr="000A3832">
          <w:rPr>
            <w:rStyle w:val="Hyperlink"/>
          </w:rPr>
          <w:t>sah.on</w:t>
        </w:r>
      </w:hyperlink>
      <w:r w:rsidRPr="000A3832">
        <w:t>][</w:t>
      </w:r>
      <w:hyperlink r:id="rId10" w:history="1">
        <w:r w:rsidRPr="000A3832">
          <w:rPr>
            <w:rStyle w:val="Hyperlink"/>
          </w:rPr>
          <w:t>sootoday</w:t>
        </w:r>
      </w:hyperlink>
      <w:r w:rsidRPr="000A3832">
        <w:t>]</w:t>
      </w:r>
    </w:p>
    <w:p w14:paraId="2A9AD221" w14:textId="77777777" w:rsidR="000A3832" w:rsidRPr="000A3832" w:rsidRDefault="000A3832" w:rsidP="000A3832">
      <w:pPr>
        <w:numPr>
          <w:ilvl w:val="0"/>
          <w:numId w:val="1"/>
        </w:numPr>
      </w:pPr>
      <w:r w:rsidRPr="000A3832">
        <w:rPr>
          <w:b/>
          <w:bCs/>
        </w:rPr>
        <w:t>Murray Doucette</w:t>
      </w:r>
      <w:r w:rsidRPr="000A3832">
        <w:t xml:space="preserve"> was appointed as the next permanent President &amp; CEO by the </w:t>
      </w:r>
      <w:r w:rsidRPr="000A3832">
        <w:rPr>
          <w:b/>
          <w:bCs/>
        </w:rPr>
        <w:t>Board of Directors</w:t>
      </w:r>
      <w:r w:rsidRPr="000A3832">
        <w:t>, announced July 7, 2026.[</w:t>
      </w:r>
      <w:hyperlink r:id="rId11" w:history="1">
        <w:r w:rsidRPr="000A3832">
          <w:rPr>
            <w:rStyle w:val="Hyperlink"/>
          </w:rPr>
          <w:t>sah.on</w:t>
        </w:r>
      </w:hyperlink>
      <w:r w:rsidRPr="000A3832">
        <w:t>][</w:t>
      </w:r>
      <w:hyperlink r:id="rId12" w:history="1">
        <w:r w:rsidRPr="000A3832">
          <w:rPr>
            <w:rStyle w:val="Hyperlink"/>
          </w:rPr>
          <w:t>sah.on</w:t>
        </w:r>
      </w:hyperlink>
      <w:r w:rsidRPr="000A3832">
        <w:t>]</w:t>
      </w:r>
    </w:p>
    <w:p w14:paraId="107C0C64" w14:textId="77777777" w:rsidR="000A3832" w:rsidRPr="000A3832" w:rsidRDefault="000A3832" w:rsidP="000A3832">
      <w:r w:rsidRPr="000A3832">
        <w:rPr>
          <w:b/>
          <w:bCs/>
        </w:rPr>
        <w:t>Ontario Hospital Supervisor Appointments (Context)</w:t>
      </w:r>
    </w:p>
    <w:p w14:paraId="01F407FD" w14:textId="77777777" w:rsidR="000A3832" w:rsidRPr="000A3832" w:rsidRDefault="000A3832" w:rsidP="000A3832">
      <w:r w:rsidRPr="000A3832">
        <w:t>During this same period, the Ontario government did appoint supervisors to other hospitals under the Public Hospitals Act, including:</w:t>
      </w:r>
    </w:p>
    <w:p w14:paraId="09E3161B" w14:textId="77777777" w:rsidR="000A3832" w:rsidRPr="000A3832" w:rsidRDefault="000A3832" w:rsidP="000A3832">
      <w:pPr>
        <w:numPr>
          <w:ilvl w:val="0"/>
          <w:numId w:val="2"/>
        </w:numPr>
      </w:pPr>
      <w:r w:rsidRPr="000A3832">
        <w:rPr>
          <w:b/>
          <w:bCs/>
        </w:rPr>
        <w:t>London Health Sciences Centre (LHSC)</w:t>
      </w:r>
      <w:r w:rsidRPr="000A3832">
        <w:t>: David Musyj appointed supervisor in September 2024 following board resignations and governance/financial concerns.[</w:t>
      </w:r>
      <w:hyperlink r:id="rId13" w:history="1">
        <w:r w:rsidRPr="000A3832">
          <w:rPr>
            <w:rStyle w:val="Hyperlink"/>
          </w:rPr>
          <w:t>ctvnews</w:t>
        </w:r>
      </w:hyperlink>
      <w:r w:rsidRPr="000A3832">
        <w:t>][</w:t>
      </w:r>
      <w:hyperlink r:id="rId14" w:history="1">
        <w:r w:rsidRPr="000A3832">
          <w:rPr>
            <w:rStyle w:val="Hyperlink"/>
          </w:rPr>
          <w:t>globalnews</w:t>
        </w:r>
      </w:hyperlink>
      <w:r w:rsidRPr="000A3832">
        <w:t>][</w:t>
      </w:r>
      <w:hyperlink r:id="rId15" w:history="1">
        <w:r w:rsidRPr="000A3832">
          <w:rPr>
            <w:rStyle w:val="Hyperlink"/>
          </w:rPr>
          <w:t>ctvnews</w:t>
        </w:r>
      </w:hyperlink>
      <w:r w:rsidRPr="000A3832">
        <w:t>][</w:t>
      </w:r>
      <w:hyperlink r:id="rId16" w:history="1">
        <w:r w:rsidRPr="000A3832">
          <w:rPr>
            <w:rStyle w:val="Hyperlink"/>
          </w:rPr>
          <w:t>ctvnews</w:t>
        </w:r>
      </w:hyperlink>
      <w:r w:rsidRPr="000A3832">
        <w:t>][</w:t>
      </w:r>
      <w:hyperlink r:id="rId17" w:history="1">
        <w:r w:rsidRPr="000A3832">
          <w:rPr>
            <w:rStyle w:val="Hyperlink"/>
          </w:rPr>
          <w:t>cknxnewstoday</w:t>
        </w:r>
      </w:hyperlink>
      <w:r w:rsidRPr="000A3832">
        <w:t>][</w:t>
      </w:r>
      <w:hyperlink r:id="rId18" w:history="1">
        <w:r w:rsidRPr="000A3832">
          <w:rPr>
            <w:rStyle w:val="Hyperlink"/>
          </w:rPr>
          <w:t>strathroytoday</w:t>
        </w:r>
      </w:hyperlink>
      <w:r w:rsidRPr="000A3832">
        <w:t>][</w:t>
      </w:r>
      <w:hyperlink r:id="rId19" w:history="1">
        <w:r w:rsidRPr="000A3832">
          <w:rPr>
            <w:rStyle w:val="Hyperlink"/>
          </w:rPr>
          <w:t>windsorite</w:t>
        </w:r>
      </w:hyperlink>
      <w:r w:rsidRPr="000A3832">
        <w:t>][</w:t>
      </w:r>
      <w:hyperlink r:id="rId20" w:history="1">
        <w:r w:rsidRPr="000A3832">
          <w:rPr>
            <w:rStyle w:val="Hyperlink"/>
          </w:rPr>
          <w:t>canhealth</w:t>
        </w:r>
      </w:hyperlink>
      <w:r w:rsidRPr="000A3832">
        <w:t>]</w:t>
      </w:r>
    </w:p>
    <w:p w14:paraId="67D3CF31" w14:textId="77777777" w:rsidR="000A3832" w:rsidRPr="000A3832" w:rsidRDefault="000A3832" w:rsidP="000A3832">
      <w:pPr>
        <w:numPr>
          <w:ilvl w:val="0"/>
          <w:numId w:val="2"/>
        </w:numPr>
      </w:pPr>
      <w:r w:rsidRPr="000A3832">
        <w:rPr>
          <w:b/>
          <w:bCs/>
        </w:rPr>
        <w:t>Renfrew Victoria Hospital (RVH)</w:t>
      </w:r>
      <w:r w:rsidRPr="000A3832">
        <w:t>: Altaf Stationwala appointed supervisor in June/July 2024 following a third-party review.[</w:t>
      </w:r>
      <w:hyperlink r:id="rId21" w:history="1">
        <w:r w:rsidRPr="000A3832">
          <w:rPr>
            <w:rStyle w:val="Hyperlink"/>
          </w:rPr>
          <w:t>eganvilleleader</w:t>
        </w:r>
      </w:hyperlink>
      <w:r w:rsidRPr="000A3832">
        <w:t>]</w:t>
      </w:r>
    </w:p>
    <w:p w14:paraId="43C08347" w14:textId="77777777" w:rsidR="000A3832" w:rsidRPr="000A3832" w:rsidRDefault="000A3832" w:rsidP="000A3832">
      <w:pPr>
        <w:numPr>
          <w:ilvl w:val="0"/>
          <w:numId w:val="2"/>
        </w:numPr>
      </w:pPr>
      <w:r w:rsidRPr="000A3832">
        <w:rPr>
          <w:b/>
          <w:bCs/>
        </w:rPr>
        <w:t>Stevenson Memorial Hospital</w:t>
      </w:r>
      <w:r w:rsidRPr="000A3832">
        <w:t>: Eric Hanna (September 2024) and Carmine Stumpo (June 2025) appointed as supervisors.[</w:t>
      </w:r>
      <w:hyperlink r:id="rId22" w:history="1">
        <w:r w:rsidRPr="000A3832">
          <w:rPr>
            <w:rStyle w:val="Hyperlink"/>
          </w:rPr>
          <w:t>miltonnow</w:t>
        </w:r>
      </w:hyperlink>
      <w:r w:rsidRPr="000A3832">
        <w:t>]</w:t>
      </w:r>
    </w:p>
    <w:p w14:paraId="4B790858" w14:textId="77777777" w:rsidR="000A3832" w:rsidRPr="000A3832" w:rsidRDefault="000A3832" w:rsidP="000A3832">
      <w:r w:rsidRPr="000A3832">
        <w:rPr>
          <w:b/>
          <w:bCs/>
        </w:rPr>
        <w:t>Sault Area Hospital Status</w:t>
      </w:r>
    </w:p>
    <w:p w14:paraId="7D41F1BB" w14:textId="77777777" w:rsidR="000A3832" w:rsidRPr="000A3832" w:rsidRDefault="000A3832" w:rsidP="000A3832">
      <w:r w:rsidRPr="000A3832">
        <w:t xml:space="preserve">No Ontario government supervisor appointment was made to Sault Area Hospital between July 16, 2021 and July 16, 2026. The hospital continued to operate under its elected Board of Directors throughout this period, with leadership transitions managed internally by the </w:t>
      </w:r>
      <w:r w:rsidRPr="000A3832">
        <w:lastRenderedPageBreak/>
        <w:t>board rather than through government intervention under the Public Hospitals Act.[</w:t>
      </w:r>
      <w:hyperlink r:id="rId23" w:history="1">
        <w:r w:rsidRPr="000A3832">
          <w:rPr>
            <w:rStyle w:val="Hyperlink"/>
          </w:rPr>
          <w:t>sah.on</w:t>
        </w:r>
      </w:hyperlink>
      <w:r w:rsidRPr="000A3832">
        <w:t>][</w:t>
      </w:r>
      <w:hyperlink r:id="rId24" w:history="1">
        <w:r w:rsidRPr="000A3832">
          <w:rPr>
            <w:rStyle w:val="Hyperlink"/>
          </w:rPr>
          <w:t>sah.on</w:t>
        </w:r>
      </w:hyperlink>
      <w:r w:rsidRPr="000A3832">
        <w:t>][</w:t>
      </w:r>
      <w:hyperlink r:id="rId25" w:history="1">
        <w:r w:rsidRPr="000A3832">
          <w:rPr>
            <w:rStyle w:val="Hyperlink"/>
          </w:rPr>
          <w:t>sah.on</w:t>
        </w:r>
      </w:hyperlink>
      <w:r w:rsidRPr="000A3832">
        <w:t>]</w:t>
      </w:r>
    </w:p>
    <w:p w14:paraId="65E38400" w14:textId="77777777" w:rsidR="000A3832" w:rsidRPr="000A3832" w:rsidRDefault="000A3832" w:rsidP="000A3832">
      <w:r w:rsidRPr="000A3832">
        <w:pict w14:anchorId="74DB2BDC">
          <v:rect id="_x0000_i1031" style="width:0;height:1.5pt" o:hralign="center" o:hrstd="t" o:hr="t" fillcolor="#a0a0a0" stroked="f"/>
        </w:pict>
      </w:r>
    </w:p>
    <w:p w14:paraId="644BD195" w14:textId="77777777" w:rsidR="000A3832" w:rsidRPr="000A3832" w:rsidRDefault="000A3832" w:rsidP="000A3832">
      <w:r w:rsidRPr="000A3832">
        <w:rPr>
          <w:b/>
          <w:bCs/>
        </w:rPr>
        <w:t>Formatted Result (Exhaustive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002"/>
        <w:gridCol w:w="985"/>
        <w:gridCol w:w="480"/>
        <w:gridCol w:w="1328"/>
        <w:gridCol w:w="4822"/>
      </w:tblGrid>
      <w:tr w:rsidR="000A3832" w:rsidRPr="000A3832" w14:paraId="7C3D2F32" w14:textId="77777777">
        <w:trPr>
          <w:tblHeader/>
          <w:tblCellSpacing w:w="15" w:type="dxa"/>
        </w:trPr>
        <w:tc>
          <w:tcPr>
            <w:tcW w:w="0" w:type="auto"/>
            <w:vAlign w:val="center"/>
            <w:hideMark/>
          </w:tcPr>
          <w:p w14:paraId="4BB43C50" w14:textId="77777777" w:rsidR="000A3832" w:rsidRPr="000A3832" w:rsidRDefault="000A3832" w:rsidP="000A3832">
            <w:pPr>
              <w:rPr>
                <w:b/>
                <w:bCs/>
              </w:rPr>
            </w:pPr>
            <w:r w:rsidRPr="000A3832">
              <w:rPr>
                <w:b/>
                <w:bCs/>
              </w:rPr>
              <w:t>Hospital</w:t>
            </w:r>
          </w:p>
        </w:tc>
        <w:tc>
          <w:tcPr>
            <w:tcW w:w="0" w:type="auto"/>
            <w:vAlign w:val="center"/>
            <w:hideMark/>
          </w:tcPr>
          <w:p w14:paraId="5C7A9437" w14:textId="77777777" w:rsidR="000A3832" w:rsidRPr="000A3832" w:rsidRDefault="000A3832" w:rsidP="000A3832">
            <w:pPr>
              <w:rPr>
                <w:b/>
                <w:bCs/>
              </w:rPr>
            </w:pPr>
            <w:r w:rsidRPr="000A3832">
              <w:rPr>
                <w:b/>
                <w:bCs/>
              </w:rPr>
              <w:t>Issue</w:t>
            </w:r>
          </w:p>
        </w:tc>
        <w:tc>
          <w:tcPr>
            <w:tcW w:w="0" w:type="auto"/>
            <w:vAlign w:val="center"/>
            <w:hideMark/>
          </w:tcPr>
          <w:p w14:paraId="6594E2F0" w14:textId="77777777" w:rsidR="000A3832" w:rsidRPr="000A3832" w:rsidRDefault="000A3832" w:rsidP="000A3832">
            <w:pPr>
              <w:rPr>
                <w:b/>
                <w:bCs/>
              </w:rPr>
            </w:pPr>
            <w:r w:rsidRPr="000A3832">
              <w:rPr>
                <w:b/>
                <w:bCs/>
              </w:rPr>
              <w:t>Paragraph Blurb</w:t>
            </w:r>
          </w:p>
        </w:tc>
        <w:tc>
          <w:tcPr>
            <w:tcW w:w="0" w:type="auto"/>
            <w:vAlign w:val="center"/>
            <w:hideMark/>
          </w:tcPr>
          <w:p w14:paraId="1BD2ECAD" w14:textId="77777777" w:rsidR="000A3832" w:rsidRPr="000A3832" w:rsidRDefault="000A3832" w:rsidP="000A3832">
            <w:pPr>
              <w:rPr>
                <w:b/>
                <w:bCs/>
              </w:rPr>
            </w:pPr>
            <w:r w:rsidRPr="000A3832">
              <w:rPr>
                <w:b/>
                <w:bCs/>
              </w:rPr>
              <w:t>Date</w:t>
            </w:r>
          </w:p>
        </w:tc>
        <w:tc>
          <w:tcPr>
            <w:tcW w:w="0" w:type="auto"/>
            <w:vAlign w:val="center"/>
            <w:hideMark/>
          </w:tcPr>
          <w:p w14:paraId="05CE7A60" w14:textId="77777777" w:rsidR="000A3832" w:rsidRPr="000A3832" w:rsidRDefault="000A3832" w:rsidP="000A3832">
            <w:pPr>
              <w:rPr>
                <w:b/>
                <w:bCs/>
              </w:rPr>
            </w:pPr>
            <w:r w:rsidRPr="000A3832">
              <w:rPr>
                <w:b/>
                <w:bCs/>
              </w:rPr>
              <w:t>Source</w:t>
            </w:r>
          </w:p>
        </w:tc>
        <w:tc>
          <w:tcPr>
            <w:tcW w:w="0" w:type="auto"/>
            <w:vAlign w:val="center"/>
            <w:hideMark/>
          </w:tcPr>
          <w:p w14:paraId="5D3959F7" w14:textId="77777777" w:rsidR="000A3832" w:rsidRPr="000A3832" w:rsidRDefault="000A3832" w:rsidP="000A3832">
            <w:pPr>
              <w:rPr>
                <w:b/>
                <w:bCs/>
              </w:rPr>
            </w:pPr>
            <w:r w:rsidRPr="000A3832">
              <w:rPr>
                <w:b/>
                <w:bCs/>
              </w:rPr>
              <w:t>Source Link</w:t>
            </w:r>
          </w:p>
        </w:tc>
      </w:tr>
      <w:tr w:rsidR="000A3832" w:rsidRPr="000A3832" w14:paraId="2F353EC0" w14:textId="77777777">
        <w:trPr>
          <w:tblCellSpacing w:w="15" w:type="dxa"/>
        </w:trPr>
        <w:tc>
          <w:tcPr>
            <w:tcW w:w="0" w:type="auto"/>
            <w:vAlign w:val="center"/>
            <w:hideMark/>
          </w:tcPr>
          <w:p w14:paraId="52488288" w14:textId="77777777" w:rsidR="000A3832" w:rsidRPr="000A3832" w:rsidRDefault="000A3832" w:rsidP="000A3832">
            <w:r w:rsidRPr="000A3832">
              <w:t>Sault Area Hospital</w:t>
            </w:r>
          </w:p>
        </w:tc>
        <w:tc>
          <w:tcPr>
            <w:tcW w:w="0" w:type="auto"/>
            <w:vAlign w:val="center"/>
            <w:hideMark/>
          </w:tcPr>
          <w:p w14:paraId="42C46E80" w14:textId="77777777" w:rsidR="000A3832" w:rsidRPr="000A3832" w:rsidRDefault="000A3832" w:rsidP="000A3832">
            <w:r w:rsidRPr="000A3832">
              <w:t>No government-appointed interim supervisor</w:t>
            </w:r>
          </w:p>
        </w:tc>
        <w:tc>
          <w:tcPr>
            <w:tcW w:w="0" w:type="auto"/>
            <w:vAlign w:val="center"/>
            <w:hideMark/>
          </w:tcPr>
          <w:p w14:paraId="04D00F34" w14:textId="77777777" w:rsidR="000A3832" w:rsidRPr="000A3832" w:rsidRDefault="000A3832" w:rsidP="000A3832">
            <w:r w:rsidRPr="000A3832">
              <w:t>No interim supervisor was appointed by the Government of Ontario to Sault Area Hospital between July 16, 2021 and July 16, 2026. The hospital remained under its Board of Directors' governance through</w:t>
            </w:r>
            <w:r w:rsidRPr="000A3832">
              <w:lastRenderedPageBreak/>
              <w:t>out this period, with CEO transitions (Ila Watson to Greg Zambusi to Murray Doucette) managed internally by the board.</w:t>
            </w:r>
          </w:p>
        </w:tc>
        <w:tc>
          <w:tcPr>
            <w:tcW w:w="0" w:type="auto"/>
            <w:vAlign w:val="center"/>
            <w:hideMark/>
          </w:tcPr>
          <w:p w14:paraId="3CE3E42E" w14:textId="77777777" w:rsidR="000A3832" w:rsidRPr="000A3832" w:rsidRDefault="000A3832" w:rsidP="000A3832">
            <w:r w:rsidRPr="000A3832">
              <w:lastRenderedPageBreak/>
              <w:t>N/A (July 16, 2021 – July 16, 2026)</w:t>
            </w:r>
          </w:p>
        </w:tc>
        <w:tc>
          <w:tcPr>
            <w:tcW w:w="0" w:type="auto"/>
            <w:vAlign w:val="center"/>
            <w:hideMark/>
          </w:tcPr>
          <w:p w14:paraId="0DB58B96" w14:textId="77777777" w:rsidR="000A3832" w:rsidRPr="000A3832" w:rsidRDefault="000A3832" w:rsidP="000A3832">
            <w:r w:rsidRPr="000A3832">
              <w:t>Multiple sources (Sault Area Hospital news, Ontario Ministry of Health announcements, news media)</w:t>
            </w:r>
          </w:p>
        </w:tc>
        <w:tc>
          <w:tcPr>
            <w:tcW w:w="0" w:type="auto"/>
            <w:vAlign w:val="center"/>
            <w:hideMark/>
          </w:tcPr>
          <w:p w14:paraId="08B8A8ED" w14:textId="77777777" w:rsidR="000A3832" w:rsidRPr="000A3832" w:rsidRDefault="000A3832" w:rsidP="000A3832">
            <w:r w:rsidRPr="000A3832">
              <w:t>[</w:t>
            </w:r>
            <w:hyperlink r:id="rId26" w:history="1">
              <w:r w:rsidRPr="000A3832">
                <w:rPr>
                  <w:rStyle w:val="Hyperlink"/>
                </w:rPr>
                <w:t>sah.on</w:t>
              </w:r>
            </w:hyperlink>
            <w:r w:rsidRPr="000A3832">
              <w:t>][</w:t>
            </w:r>
            <w:hyperlink r:id="rId27" w:history="1">
              <w:r w:rsidRPr="000A3832">
                <w:rPr>
                  <w:rStyle w:val="Hyperlink"/>
                </w:rPr>
                <w:t>sah.on</w:t>
              </w:r>
            </w:hyperlink>
            <w:r w:rsidRPr="000A3832">
              <w:t>][</w:t>
            </w:r>
            <w:hyperlink r:id="rId28" w:history="1">
              <w:r w:rsidRPr="000A3832">
                <w:rPr>
                  <w:rStyle w:val="Hyperlink"/>
                </w:rPr>
                <w:t>linkedin</w:t>
              </w:r>
            </w:hyperlink>
            <w:r w:rsidRPr="000A3832">
              <w:t>][</w:t>
            </w:r>
            <w:hyperlink r:id="rId29" w:history="1">
              <w:r w:rsidRPr="000A3832">
                <w:rPr>
                  <w:rStyle w:val="Hyperlink"/>
                </w:rPr>
                <w:t>sah.on</w:t>
              </w:r>
            </w:hyperlink>
            <w:r w:rsidRPr="000A3832">
              <w:t>][</w:t>
            </w:r>
            <w:hyperlink r:id="rId30" w:history="1">
              <w:r w:rsidRPr="000A3832">
                <w:rPr>
                  <w:rStyle w:val="Hyperlink"/>
                </w:rPr>
                <w:t>sah.on</w:t>
              </w:r>
            </w:hyperlink>
            <w:r w:rsidRPr="000A3832">
              <w:t>][</w:t>
            </w:r>
            <w:hyperlink r:id="rId31" w:history="1">
              <w:r w:rsidRPr="000A3832">
                <w:rPr>
                  <w:rStyle w:val="Hyperlink"/>
                </w:rPr>
                <w:t>sootoday</w:t>
              </w:r>
            </w:hyperlink>
            <w:r w:rsidRPr="000A3832">
              <w:t>][</w:t>
            </w:r>
            <w:hyperlink r:id="rId32" w:history="1">
              <w:r w:rsidRPr="000A3832">
                <w:rPr>
                  <w:rStyle w:val="Hyperlink"/>
                </w:rPr>
                <w:t>canhealth</w:t>
              </w:r>
            </w:hyperlink>
            <w:r w:rsidRPr="000A3832">
              <w:t>]</w:t>
            </w:r>
          </w:p>
        </w:tc>
      </w:tr>
    </w:tbl>
    <w:p w14:paraId="28B51D80" w14:textId="77777777" w:rsidR="000A3832" w:rsidRPr="000A3832" w:rsidRDefault="000A3832" w:rsidP="000A3832">
      <w:r w:rsidRPr="000A3832">
        <w:t>If you need verification of supervisor appointments to other Ontario hospitals during this period for benchmarking or comparative analysis, I can provide that information.</w:t>
      </w:r>
    </w:p>
    <w:p w14:paraId="09E4BA32"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536F"/>
    <w:multiLevelType w:val="multilevel"/>
    <w:tmpl w:val="1A34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134F8"/>
    <w:multiLevelType w:val="multilevel"/>
    <w:tmpl w:val="991E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79949">
    <w:abstractNumId w:val="0"/>
  </w:num>
  <w:num w:numId="2" w16cid:durableId="1273323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74"/>
    <w:rsid w:val="000A3832"/>
    <w:rsid w:val="002F412C"/>
    <w:rsid w:val="0067003E"/>
    <w:rsid w:val="009F2B23"/>
    <w:rsid w:val="00C757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FF1C"/>
  <w15:chartTrackingRefBased/>
  <w15:docId w15:val="{2E0AD1AF-9AEE-4E63-81E1-C3F8E808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74"/>
    <w:rPr>
      <w:rFonts w:eastAsiaTheme="majorEastAsia" w:cstheme="majorBidi"/>
      <w:color w:val="272727" w:themeColor="text1" w:themeTint="D8"/>
    </w:rPr>
  </w:style>
  <w:style w:type="paragraph" w:styleId="Title">
    <w:name w:val="Title"/>
    <w:basedOn w:val="Normal"/>
    <w:next w:val="Normal"/>
    <w:link w:val="TitleChar"/>
    <w:uiPriority w:val="10"/>
    <w:qFormat/>
    <w:rsid w:val="00C75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74"/>
    <w:pPr>
      <w:spacing w:before="160"/>
      <w:jc w:val="center"/>
    </w:pPr>
    <w:rPr>
      <w:i/>
      <w:iCs/>
      <w:color w:val="404040" w:themeColor="text1" w:themeTint="BF"/>
    </w:rPr>
  </w:style>
  <w:style w:type="character" w:customStyle="1" w:styleId="QuoteChar">
    <w:name w:val="Quote Char"/>
    <w:basedOn w:val="DefaultParagraphFont"/>
    <w:link w:val="Quote"/>
    <w:uiPriority w:val="29"/>
    <w:rsid w:val="00C75774"/>
    <w:rPr>
      <w:i/>
      <w:iCs/>
      <w:color w:val="404040" w:themeColor="text1" w:themeTint="BF"/>
    </w:rPr>
  </w:style>
  <w:style w:type="paragraph" w:styleId="ListParagraph">
    <w:name w:val="List Paragraph"/>
    <w:basedOn w:val="Normal"/>
    <w:uiPriority w:val="34"/>
    <w:qFormat/>
    <w:rsid w:val="00C75774"/>
    <w:pPr>
      <w:ind w:left="720"/>
      <w:contextualSpacing/>
    </w:pPr>
  </w:style>
  <w:style w:type="character" w:styleId="IntenseEmphasis">
    <w:name w:val="Intense Emphasis"/>
    <w:basedOn w:val="DefaultParagraphFont"/>
    <w:uiPriority w:val="21"/>
    <w:qFormat/>
    <w:rsid w:val="00C75774"/>
    <w:rPr>
      <w:i/>
      <w:iCs/>
      <w:color w:val="0F4761" w:themeColor="accent1" w:themeShade="BF"/>
    </w:rPr>
  </w:style>
  <w:style w:type="paragraph" w:styleId="IntenseQuote">
    <w:name w:val="Intense Quote"/>
    <w:basedOn w:val="Normal"/>
    <w:next w:val="Normal"/>
    <w:link w:val="IntenseQuoteChar"/>
    <w:uiPriority w:val="30"/>
    <w:qFormat/>
    <w:rsid w:val="00C7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774"/>
    <w:rPr>
      <w:i/>
      <w:iCs/>
      <w:color w:val="0F4761" w:themeColor="accent1" w:themeShade="BF"/>
    </w:rPr>
  </w:style>
  <w:style w:type="character" w:styleId="IntenseReference">
    <w:name w:val="Intense Reference"/>
    <w:basedOn w:val="DefaultParagraphFont"/>
    <w:uiPriority w:val="32"/>
    <w:qFormat/>
    <w:rsid w:val="00C75774"/>
    <w:rPr>
      <w:b/>
      <w:bCs/>
      <w:smallCaps/>
      <w:color w:val="0F4761" w:themeColor="accent1" w:themeShade="BF"/>
      <w:spacing w:val="5"/>
    </w:rPr>
  </w:style>
  <w:style w:type="character" w:styleId="Hyperlink">
    <w:name w:val="Hyperlink"/>
    <w:basedOn w:val="DefaultParagraphFont"/>
    <w:uiPriority w:val="99"/>
    <w:unhideWhenUsed/>
    <w:rsid w:val="000A3832"/>
    <w:rPr>
      <w:color w:val="467886" w:themeColor="hyperlink"/>
      <w:u w:val="single"/>
    </w:rPr>
  </w:style>
  <w:style w:type="character" w:styleId="UnresolvedMention">
    <w:name w:val="Unresolved Mention"/>
    <w:basedOn w:val="DefaultParagraphFont"/>
    <w:uiPriority w:val="99"/>
    <w:semiHidden/>
    <w:unhideWhenUsed/>
    <w:rsid w:val="000A3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tvnews.ca/london/article/report-finds-governance-failures-alleged-fraud-at-london-hospital/" TargetMode="External"/><Relationship Id="rId18" Type="http://schemas.openxmlformats.org/officeDocument/2006/relationships/hyperlink" Target="https://www.strathroytoday.ca/2024/09/26/ontario-appoints-supervisor-to-oversee-lhsc-amid-financial-crisis-and-board-resignations/" TargetMode="External"/><Relationship Id="rId26" Type="http://schemas.openxmlformats.org/officeDocument/2006/relationships/hyperlink" Target="https://sah.on.ca/press/news/" TargetMode="External"/><Relationship Id="rId3" Type="http://schemas.openxmlformats.org/officeDocument/2006/relationships/settings" Target="settings.xml"/><Relationship Id="rId21" Type="http://schemas.openxmlformats.org/officeDocument/2006/relationships/hyperlink" Target="https://www.eganvilleleader.ca/breaking-news/province-appoints-supervisor-at-rvh-following-third-party-review/" TargetMode="External"/><Relationship Id="rId34" Type="http://schemas.openxmlformats.org/officeDocument/2006/relationships/theme" Target="theme/theme1.xml"/><Relationship Id="rId7" Type="http://schemas.openxmlformats.org/officeDocument/2006/relationships/hyperlink" Target="https://www.canhealth.com/2021/09/08/sah-appoints-new-president-and-ceo/" TargetMode="External"/><Relationship Id="rId12" Type="http://schemas.openxmlformats.org/officeDocument/2006/relationships/hyperlink" Target="https://sah.on.ca/press/news/sault-area-hospital-appoints-new-president-ceo/" TargetMode="External"/><Relationship Id="rId17" Type="http://schemas.openxmlformats.org/officeDocument/2006/relationships/hyperlink" Target="https://cknxnewstoday.ca/windsor/news/2024/09/25/health-ministry-names-musyj-supervisor-of-lhsc-board-resigns" TargetMode="External"/><Relationship Id="rId25" Type="http://schemas.openxmlformats.org/officeDocument/2006/relationships/hyperlink" Target="https://sah.on.ca/wp-content/uploads/2022/11/Chairs-Report-October-2022.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tvnews.ca/london/article/lhsc-supervisors-report-outlines-years-of-mismanagement-as-hospital-moves-toward-board-renewal/" TargetMode="External"/><Relationship Id="rId20" Type="http://schemas.openxmlformats.org/officeDocument/2006/relationships/hyperlink" Target="https://www.canhealth.com/2024/09/25/board-of-directors-resigns-at-lhsc/" TargetMode="External"/><Relationship Id="rId29" Type="http://schemas.openxmlformats.org/officeDocument/2006/relationships/hyperlink" Target="https://sah.on.ca/about/hospital-leadership/board-of-directors/" TargetMode="External"/><Relationship Id="rId1" Type="http://schemas.openxmlformats.org/officeDocument/2006/relationships/numbering" Target="numbering.xml"/><Relationship Id="rId6" Type="http://schemas.openxmlformats.org/officeDocument/2006/relationships/hyperlink" Target="https://theorg.com/org/sault-area-hospital/org-chart/ila-watson" TargetMode="External"/><Relationship Id="rId11" Type="http://schemas.openxmlformats.org/officeDocument/2006/relationships/hyperlink" Target="https://sah.on.ca/press/news/" TargetMode="External"/><Relationship Id="rId24" Type="http://schemas.openxmlformats.org/officeDocument/2006/relationships/hyperlink" Target="https://sah.on.ca/about/hospital-leadership/board-of-directors/" TargetMode="External"/><Relationship Id="rId32" Type="http://schemas.openxmlformats.org/officeDocument/2006/relationships/hyperlink" Target="https://www.canhealth.com/2021/09/08/sah-appoints-new-president-and-ceo/" TargetMode="External"/><Relationship Id="rId5" Type="http://schemas.openxmlformats.org/officeDocument/2006/relationships/hyperlink" Target="https://sah.on.ca/press/spotlight/ila-watson-president-ceo/" TargetMode="External"/><Relationship Id="rId15" Type="http://schemas.openxmlformats.org/officeDocument/2006/relationships/hyperlink" Target="https://www.ctvnews.ca/london/article/lhsc-shakeup-board-resigns-province-appoints-david-musyj-as-supervisor/" TargetMode="External"/><Relationship Id="rId23" Type="http://schemas.openxmlformats.org/officeDocument/2006/relationships/hyperlink" Target="https://sah.on.ca/press/news/sah-leadership-transition-update/" TargetMode="External"/><Relationship Id="rId28" Type="http://schemas.openxmlformats.org/officeDocument/2006/relationships/hyperlink" Target="https://www.linkedin.com/posts/sault-area-hospital_sault-area-hospitals-board-of-directors-activity-7467213368714756097-f5xh" TargetMode="External"/><Relationship Id="rId10" Type="http://schemas.openxmlformats.org/officeDocument/2006/relationships/hyperlink" Target="https://www.sootoday.com/local-news/sault-area-hospital-names-new-interim-president-and-ceo-12356205" TargetMode="External"/><Relationship Id="rId19" Type="http://schemas.openxmlformats.org/officeDocument/2006/relationships/hyperlink" Target="https://windsorite.ca/2024/09/david-musyj-appointed-supervisor-for-the-london-health-sciences-centre/" TargetMode="External"/><Relationship Id="rId31" Type="http://schemas.openxmlformats.org/officeDocument/2006/relationships/hyperlink" Target="https://www.sootoday.com/local-news/sault-area-hospital-names-new-interim-president-and-ceo-12356205" TargetMode="External"/><Relationship Id="rId4" Type="http://schemas.openxmlformats.org/officeDocument/2006/relationships/webSettings" Target="webSettings.xml"/><Relationship Id="rId9" Type="http://schemas.openxmlformats.org/officeDocument/2006/relationships/hyperlink" Target="https://sah.on.ca/press/news/sah-leadership-transition-update/" TargetMode="External"/><Relationship Id="rId14" Type="http://schemas.openxmlformats.org/officeDocument/2006/relationships/hyperlink" Target="https://globalnews.ca/news/10774012/london-health-sciences-centre-board-resigns/" TargetMode="External"/><Relationship Id="rId22" Type="http://schemas.openxmlformats.org/officeDocument/2006/relationships/hyperlink" Target="https://www.miltonnow.ca/2025/06/08/new-supervisor-announced-for-stevenson-memorial-hospital/" TargetMode="External"/><Relationship Id="rId27" Type="http://schemas.openxmlformats.org/officeDocument/2006/relationships/hyperlink" Target="https://sah.on.ca/press/news/sault-area-hospital-appoints-new-president-ceo/" TargetMode="External"/><Relationship Id="rId30" Type="http://schemas.openxmlformats.org/officeDocument/2006/relationships/hyperlink" Target="https://sah.on.ca/press/news/sah-leadership-transition-update/" TargetMode="External"/><Relationship Id="rId8" Type="http://schemas.openxmlformats.org/officeDocument/2006/relationships/hyperlink" Target="https://www.linkedin.com/posts/sault-area-hospital_sault-area-hospitals-board-of-directors-activity-7467213368714756097-f5x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2026-08-26T11:49:00Z</dcterms:created>
  <dcterms:modified xsi:type="dcterms:W3CDTF">2026-08-26T11:49:00Z</dcterms:modified>
</cp:coreProperties>
</file>